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6EE3" w14:textId="33284208" w:rsidR="000469F9" w:rsidRDefault="000469F9" w:rsidP="00294F03">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UTVIKLING AV PRODUSENTANSVAR FOR REPARASJON I </w:t>
      </w:r>
      <w:r w:rsidR="00917D82">
        <w:rPr>
          <w:rFonts w:ascii="Times New Roman" w:hAnsi="Times New Roman" w:cs="Times New Roman"/>
          <w:b/>
          <w:bCs/>
          <w:sz w:val="24"/>
          <w:szCs w:val="24"/>
        </w:rPr>
        <w:t>D</w:t>
      </w:r>
      <w:r>
        <w:rPr>
          <w:rFonts w:ascii="Times New Roman" w:hAnsi="Times New Roman" w:cs="Times New Roman"/>
          <w:b/>
          <w:bCs/>
          <w:sz w:val="24"/>
          <w:szCs w:val="24"/>
        </w:rPr>
        <w:t>EN SIRKULÆR</w:t>
      </w:r>
      <w:r w:rsidR="00917D82">
        <w:rPr>
          <w:rFonts w:ascii="Times New Roman" w:hAnsi="Times New Roman" w:cs="Times New Roman"/>
          <w:b/>
          <w:bCs/>
          <w:sz w:val="24"/>
          <w:szCs w:val="24"/>
        </w:rPr>
        <w:t>E</w:t>
      </w:r>
      <w:r>
        <w:rPr>
          <w:rFonts w:ascii="Times New Roman" w:hAnsi="Times New Roman" w:cs="Times New Roman"/>
          <w:b/>
          <w:bCs/>
          <w:sz w:val="24"/>
          <w:szCs w:val="24"/>
        </w:rPr>
        <w:t xml:space="preserve"> ØKONOMI</w:t>
      </w:r>
      <w:r w:rsidR="00917D82">
        <w:rPr>
          <w:rFonts w:ascii="Times New Roman" w:hAnsi="Times New Roman" w:cs="Times New Roman"/>
          <w:b/>
          <w:bCs/>
          <w:sz w:val="24"/>
          <w:szCs w:val="24"/>
        </w:rPr>
        <w:t>EN</w:t>
      </w:r>
    </w:p>
    <w:p w14:paraId="304802C6" w14:textId="1DC2B868" w:rsidR="000469F9" w:rsidRPr="00806C71" w:rsidRDefault="000469F9" w:rsidP="00294F03">
      <w:pPr>
        <w:spacing w:line="276" w:lineRule="auto"/>
        <w:rPr>
          <w:rFonts w:ascii="Times New Roman" w:hAnsi="Times New Roman" w:cs="Times New Roman"/>
        </w:rPr>
      </w:pPr>
      <w:r w:rsidRPr="00806C71">
        <w:rPr>
          <w:rFonts w:ascii="Times New Roman" w:hAnsi="Times New Roman" w:cs="Times New Roman"/>
        </w:rPr>
        <w:t>Av Kirsten Daae Wiig</w:t>
      </w:r>
    </w:p>
    <w:p w14:paraId="38B370FC" w14:textId="0F1C5CC8" w:rsidR="000279F2" w:rsidRPr="000469F9" w:rsidRDefault="000279F2" w:rsidP="00294F03">
      <w:pPr>
        <w:spacing w:line="276" w:lineRule="auto"/>
        <w:rPr>
          <w:rFonts w:ascii="Times New Roman" w:hAnsi="Times New Roman" w:cs="Times New Roman"/>
          <w:b/>
          <w:bCs/>
          <w:sz w:val="24"/>
          <w:szCs w:val="24"/>
        </w:rPr>
      </w:pPr>
      <w:r w:rsidRPr="000469F9">
        <w:rPr>
          <w:rFonts w:ascii="Times New Roman" w:hAnsi="Times New Roman" w:cs="Times New Roman"/>
          <w:b/>
          <w:bCs/>
          <w:sz w:val="24"/>
          <w:szCs w:val="24"/>
        </w:rPr>
        <w:t xml:space="preserve">Først av alt vil jeg rette en stor takk til foreningen for at min oppgave ble tildelte foreningens studentpris for 2023. Det er en stor ære og jeg håper andre studenter blir inspirert til å skrive sine avhandlinger om miljørelaterte spørsmål. Det er et spennende og, ikke minst, et viktig rettsområde.  </w:t>
      </w:r>
    </w:p>
    <w:p w14:paraId="3C1194BE" w14:textId="77777777" w:rsidR="000279F2" w:rsidRPr="000469F9" w:rsidRDefault="000279F2" w:rsidP="00294F03">
      <w:pPr>
        <w:spacing w:line="276" w:lineRule="auto"/>
        <w:rPr>
          <w:rFonts w:ascii="Times New Roman" w:hAnsi="Times New Roman" w:cs="Times New Roman"/>
          <w:b/>
          <w:bCs/>
          <w:sz w:val="24"/>
          <w:szCs w:val="24"/>
        </w:rPr>
      </w:pPr>
    </w:p>
    <w:p w14:paraId="32CF505B" w14:textId="50341FA9" w:rsidR="000279F2" w:rsidRPr="000469F9" w:rsidRDefault="000279F2" w:rsidP="000279F2">
      <w:pPr>
        <w:spacing w:line="276" w:lineRule="auto"/>
        <w:rPr>
          <w:rFonts w:ascii="Times New Roman" w:hAnsi="Times New Roman" w:cs="Times New Roman"/>
          <w:b/>
          <w:bCs/>
          <w:sz w:val="24"/>
          <w:szCs w:val="24"/>
        </w:rPr>
      </w:pPr>
      <w:r w:rsidRPr="000469F9">
        <w:rPr>
          <w:rFonts w:ascii="Times New Roman" w:hAnsi="Times New Roman" w:cs="Times New Roman"/>
          <w:b/>
          <w:bCs/>
          <w:sz w:val="24"/>
          <w:szCs w:val="24"/>
        </w:rPr>
        <w:t xml:space="preserve">1. </w:t>
      </w:r>
      <w:r w:rsidR="00081866" w:rsidRPr="000469F9">
        <w:rPr>
          <w:rFonts w:ascii="Times New Roman" w:hAnsi="Times New Roman" w:cs="Times New Roman"/>
          <w:b/>
          <w:bCs/>
          <w:sz w:val="24"/>
          <w:szCs w:val="24"/>
        </w:rPr>
        <w:t>INNLEDNING</w:t>
      </w:r>
    </w:p>
    <w:p w14:paraId="64EEE8B8" w14:textId="751E893C" w:rsidR="007A2EDB" w:rsidRPr="000469F9" w:rsidRDefault="00B61B1D" w:rsidP="007A2EDB">
      <w:pPr>
        <w:spacing w:line="276" w:lineRule="auto"/>
        <w:rPr>
          <w:rFonts w:ascii="Times New Roman" w:hAnsi="Times New Roman" w:cs="Times New Roman"/>
          <w:sz w:val="24"/>
          <w:szCs w:val="24"/>
        </w:rPr>
      </w:pPr>
      <w:r w:rsidRPr="003A7AAC">
        <w:rPr>
          <w:rFonts w:ascii="Times New Roman" w:hAnsi="Times New Roman" w:cs="Times New Roman"/>
          <w:sz w:val="24"/>
          <w:szCs w:val="24"/>
          <w:lang w:val="en-US"/>
        </w:rPr>
        <w:t>Våren 2023 leverte jeg masteroppgave med tittelen «Developing producer responsibility for repair in the circular economy</w:t>
      </w:r>
      <w:r w:rsidR="00AD6383" w:rsidRPr="003A7AAC">
        <w:rPr>
          <w:rFonts w:ascii="Times New Roman" w:hAnsi="Times New Roman" w:cs="Times New Roman"/>
          <w:sz w:val="24"/>
          <w:szCs w:val="24"/>
          <w:lang w:val="en-US"/>
        </w:rPr>
        <w:t>»</w:t>
      </w:r>
      <w:r w:rsidRPr="003A7AAC">
        <w:rPr>
          <w:rFonts w:ascii="Times New Roman" w:hAnsi="Times New Roman" w:cs="Times New Roman"/>
          <w:sz w:val="24"/>
          <w:szCs w:val="24"/>
          <w:lang w:val="en-US"/>
        </w:rPr>
        <w:t xml:space="preserve">. </w:t>
      </w:r>
      <w:r w:rsidRPr="000469F9">
        <w:rPr>
          <w:rFonts w:ascii="Times New Roman" w:hAnsi="Times New Roman" w:cs="Times New Roman"/>
          <w:sz w:val="24"/>
          <w:szCs w:val="24"/>
        </w:rPr>
        <w:t>Temaet for oppgaven er</w:t>
      </w:r>
      <w:r w:rsidR="00AD6383" w:rsidRPr="000469F9">
        <w:rPr>
          <w:rFonts w:ascii="Times New Roman" w:hAnsi="Times New Roman" w:cs="Times New Roman"/>
          <w:sz w:val="24"/>
          <w:szCs w:val="24"/>
        </w:rPr>
        <w:t xml:space="preserve">, </w:t>
      </w:r>
      <w:r w:rsidRPr="000469F9">
        <w:rPr>
          <w:rFonts w:ascii="Times New Roman" w:hAnsi="Times New Roman" w:cs="Times New Roman"/>
          <w:sz w:val="24"/>
          <w:szCs w:val="24"/>
        </w:rPr>
        <w:t>som tittelen tilsier</w:t>
      </w:r>
      <w:r w:rsidR="00AD6383" w:rsidRPr="000469F9">
        <w:rPr>
          <w:rFonts w:ascii="Times New Roman" w:hAnsi="Times New Roman" w:cs="Times New Roman"/>
          <w:sz w:val="24"/>
          <w:szCs w:val="24"/>
        </w:rPr>
        <w:t>,</w:t>
      </w:r>
      <w:r w:rsidRPr="000469F9">
        <w:rPr>
          <w:rFonts w:ascii="Times New Roman" w:hAnsi="Times New Roman" w:cs="Times New Roman"/>
          <w:sz w:val="24"/>
          <w:szCs w:val="24"/>
        </w:rPr>
        <w:t xml:space="preserve"> utvikling av pro</w:t>
      </w:r>
      <w:r w:rsidR="000469F9" w:rsidRPr="000469F9">
        <w:rPr>
          <w:rFonts w:ascii="Times New Roman" w:hAnsi="Times New Roman" w:cs="Times New Roman"/>
          <w:sz w:val="24"/>
          <w:szCs w:val="24"/>
        </w:rPr>
        <w:t>d</w:t>
      </w:r>
      <w:r w:rsidRPr="000469F9">
        <w:rPr>
          <w:rFonts w:ascii="Times New Roman" w:hAnsi="Times New Roman" w:cs="Times New Roman"/>
          <w:sz w:val="24"/>
          <w:szCs w:val="24"/>
        </w:rPr>
        <w:t xml:space="preserve">usentansvar for reparasjon tilpasset en bærekraftig og sirkulær økonomi. Jeg har sett på om rettslige standarder kan være en måte å forankre en slik type produsentansvar. Dette har jeg gjort gjennom en </w:t>
      </w:r>
      <w:proofErr w:type="gramStart"/>
      <w:r w:rsidR="000469F9">
        <w:rPr>
          <w:rFonts w:ascii="Times New Roman" w:hAnsi="Times New Roman" w:cs="Times New Roman"/>
          <w:sz w:val="24"/>
          <w:szCs w:val="24"/>
        </w:rPr>
        <w:t>c</w:t>
      </w:r>
      <w:r w:rsidR="00081866" w:rsidRPr="000469F9">
        <w:rPr>
          <w:rFonts w:ascii="Times New Roman" w:hAnsi="Times New Roman" w:cs="Times New Roman"/>
          <w:sz w:val="24"/>
          <w:szCs w:val="24"/>
        </w:rPr>
        <w:t>a</w:t>
      </w:r>
      <w:r w:rsidR="000469F9">
        <w:rPr>
          <w:rFonts w:ascii="Times New Roman" w:hAnsi="Times New Roman" w:cs="Times New Roman"/>
          <w:sz w:val="24"/>
          <w:szCs w:val="24"/>
        </w:rPr>
        <w:t>se</w:t>
      </w:r>
      <w:proofErr w:type="gramEnd"/>
      <w:r w:rsidRPr="000469F9">
        <w:rPr>
          <w:rFonts w:ascii="Times New Roman" w:hAnsi="Times New Roman" w:cs="Times New Roman"/>
          <w:sz w:val="24"/>
          <w:szCs w:val="24"/>
        </w:rPr>
        <w:t>-study av aktsomhetsplikten i</w:t>
      </w:r>
      <w:r w:rsidR="007A2EDB" w:rsidRPr="000469F9">
        <w:rPr>
          <w:rFonts w:ascii="Times New Roman" w:hAnsi="Times New Roman" w:cs="Times New Roman"/>
          <w:sz w:val="24"/>
          <w:szCs w:val="24"/>
        </w:rPr>
        <w:t xml:space="preserve"> den norske</w:t>
      </w:r>
      <w:r w:rsidRPr="000469F9">
        <w:rPr>
          <w:rFonts w:ascii="Times New Roman" w:hAnsi="Times New Roman" w:cs="Times New Roman"/>
          <w:sz w:val="24"/>
          <w:szCs w:val="24"/>
        </w:rPr>
        <w:t xml:space="preserve"> produktkontrolloven. Oppgavens overordnede problemstilling er om aktsomhetsplikten i produktkontrolloven § 3 </w:t>
      </w:r>
      <w:r w:rsidR="007A2EDB" w:rsidRPr="000469F9">
        <w:rPr>
          <w:rFonts w:ascii="Times New Roman" w:hAnsi="Times New Roman" w:cs="Times New Roman"/>
          <w:sz w:val="24"/>
          <w:szCs w:val="24"/>
        </w:rPr>
        <w:t xml:space="preserve">(«aktsomhetsplikten») </w:t>
      </w:r>
      <w:r w:rsidRPr="000469F9">
        <w:rPr>
          <w:rFonts w:ascii="Times New Roman" w:hAnsi="Times New Roman" w:cs="Times New Roman"/>
          <w:sz w:val="24"/>
          <w:szCs w:val="24"/>
        </w:rPr>
        <w:t>kan hjemle grunnlag for å forenkle reparasjon av produkter i Norge.</w:t>
      </w:r>
      <w:r w:rsidR="007A2EDB" w:rsidRPr="000469F9">
        <w:rPr>
          <w:rFonts w:ascii="Times New Roman" w:hAnsi="Times New Roman" w:cs="Times New Roman"/>
          <w:sz w:val="24"/>
          <w:szCs w:val="24"/>
        </w:rPr>
        <w:t xml:space="preserve"> I det følgende vil jeg trekke frem hovedfunnene i oppgaven</w:t>
      </w:r>
      <w:r w:rsidR="00ED0F3E" w:rsidRPr="000469F9">
        <w:rPr>
          <w:rFonts w:ascii="Times New Roman" w:hAnsi="Times New Roman" w:cs="Times New Roman"/>
          <w:sz w:val="24"/>
          <w:szCs w:val="24"/>
        </w:rPr>
        <w:t xml:space="preserve">. </w:t>
      </w:r>
    </w:p>
    <w:p w14:paraId="234444A5" w14:textId="5DBD07B8" w:rsidR="00B61B1D" w:rsidRPr="000469F9" w:rsidRDefault="00B61B1D" w:rsidP="00294F03">
      <w:pPr>
        <w:spacing w:line="276" w:lineRule="auto"/>
        <w:rPr>
          <w:rFonts w:ascii="Times New Roman" w:hAnsi="Times New Roman" w:cs="Times New Roman"/>
          <w:b/>
          <w:bCs/>
          <w:sz w:val="24"/>
          <w:szCs w:val="24"/>
        </w:rPr>
      </w:pPr>
    </w:p>
    <w:p w14:paraId="58E9CC74" w14:textId="665EEF49" w:rsidR="00ED0F3E" w:rsidRPr="000469F9" w:rsidRDefault="00081866" w:rsidP="00ED0F3E">
      <w:pPr>
        <w:spacing w:line="276" w:lineRule="auto"/>
        <w:rPr>
          <w:rFonts w:ascii="Times New Roman" w:hAnsi="Times New Roman" w:cs="Times New Roman"/>
          <w:b/>
          <w:bCs/>
          <w:sz w:val="24"/>
          <w:szCs w:val="24"/>
        </w:rPr>
      </w:pPr>
      <w:r w:rsidRPr="000469F9">
        <w:rPr>
          <w:rFonts w:ascii="Times New Roman" w:hAnsi="Times New Roman" w:cs="Times New Roman"/>
          <w:b/>
          <w:bCs/>
          <w:sz w:val="24"/>
          <w:szCs w:val="24"/>
        </w:rPr>
        <w:t xml:space="preserve">2. </w:t>
      </w:r>
      <w:r w:rsidR="00ED0F3E" w:rsidRPr="000469F9">
        <w:rPr>
          <w:rFonts w:ascii="Times New Roman" w:hAnsi="Times New Roman" w:cs="Times New Roman"/>
          <w:b/>
          <w:bCs/>
          <w:sz w:val="24"/>
          <w:szCs w:val="24"/>
        </w:rPr>
        <w:t>KONTEK</w:t>
      </w:r>
      <w:r w:rsidR="00A90E4E">
        <w:rPr>
          <w:rFonts w:ascii="Times New Roman" w:hAnsi="Times New Roman" w:cs="Times New Roman"/>
          <w:b/>
          <w:bCs/>
          <w:sz w:val="24"/>
          <w:szCs w:val="24"/>
        </w:rPr>
        <w:t>S</w:t>
      </w:r>
      <w:r w:rsidR="007F586E">
        <w:rPr>
          <w:rFonts w:ascii="Times New Roman" w:hAnsi="Times New Roman" w:cs="Times New Roman"/>
          <w:b/>
          <w:bCs/>
          <w:sz w:val="24"/>
          <w:szCs w:val="24"/>
        </w:rPr>
        <w:t>T</w:t>
      </w:r>
      <w:r w:rsidR="00ED0F3E" w:rsidRPr="000469F9">
        <w:rPr>
          <w:rFonts w:ascii="Times New Roman" w:hAnsi="Times New Roman" w:cs="Times New Roman"/>
          <w:b/>
          <w:bCs/>
          <w:sz w:val="24"/>
          <w:szCs w:val="24"/>
        </w:rPr>
        <w:t xml:space="preserve"> OG FORHOLDET TIL EU-LOVGIVNING</w:t>
      </w:r>
    </w:p>
    <w:p w14:paraId="5ACCA5C3" w14:textId="2C64191D" w:rsidR="00ED0F3E" w:rsidRDefault="00B61B1D" w:rsidP="007A2EDB">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Oppgaven </w:t>
      </w:r>
      <w:r w:rsidR="00DB4B7D" w:rsidRPr="000469F9">
        <w:rPr>
          <w:rFonts w:ascii="Times New Roman" w:hAnsi="Times New Roman" w:cs="Times New Roman"/>
          <w:sz w:val="24"/>
          <w:szCs w:val="24"/>
        </w:rPr>
        <w:t>har et</w:t>
      </w:r>
      <w:r w:rsidRPr="000469F9">
        <w:rPr>
          <w:rFonts w:ascii="Times New Roman" w:hAnsi="Times New Roman" w:cs="Times New Roman"/>
          <w:sz w:val="24"/>
          <w:szCs w:val="24"/>
        </w:rPr>
        <w:t xml:space="preserve"> rettspolitisk </w:t>
      </w:r>
      <w:r w:rsidR="00DB4B7D" w:rsidRPr="000469F9">
        <w:rPr>
          <w:rFonts w:ascii="Times New Roman" w:hAnsi="Times New Roman" w:cs="Times New Roman"/>
          <w:sz w:val="24"/>
          <w:szCs w:val="24"/>
        </w:rPr>
        <w:t>perspektiv</w:t>
      </w:r>
      <w:r w:rsidRPr="000469F9">
        <w:rPr>
          <w:rFonts w:ascii="Times New Roman" w:hAnsi="Times New Roman" w:cs="Times New Roman"/>
          <w:sz w:val="24"/>
          <w:szCs w:val="24"/>
        </w:rPr>
        <w:t xml:space="preserve">. Det </w:t>
      </w:r>
      <w:r w:rsidR="007A2EDB" w:rsidRPr="000469F9">
        <w:rPr>
          <w:rFonts w:ascii="Times New Roman" w:hAnsi="Times New Roman" w:cs="Times New Roman"/>
          <w:sz w:val="24"/>
          <w:szCs w:val="24"/>
        </w:rPr>
        <w:t xml:space="preserve">innebærer </w:t>
      </w:r>
      <w:r w:rsidR="00081866" w:rsidRPr="000469F9">
        <w:rPr>
          <w:rFonts w:ascii="Times New Roman" w:hAnsi="Times New Roman" w:cs="Times New Roman"/>
          <w:sz w:val="24"/>
          <w:szCs w:val="24"/>
        </w:rPr>
        <w:t xml:space="preserve">at </w:t>
      </w:r>
      <w:r w:rsidR="00DB4B7D" w:rsidRPr="000469F9">
        <w:rPr>
          <w:rFonts w:ascii="Times New Roman" w:hAnsi="Times New Roman" w:cs="Times New Roman"/>
          <w:sz w:val="24"/>
          <w:szCs w:val="24"/>
        </w:rPr>
        <w:t xml:space="preserve">oppgaven </w:t>
      </w:r>
      <w:r w:rsidR="007A2EDB" w:rsidRPr="000469F9">
        <w:rPr>
          <w:rFonts w:ascii="Times New Roman" w:hAnsi="Times New Roman" w:cs="Times New Roman"/>
          <w:sz w:val="24"/>
          <w:szCs w:val="24"/>
        </w:rPr>
        <w:t>har til formål å se på hvordan</w:t>
      </w:r>
      <w:r w:rsidR="00DB4B7D" w:rsidRPr="000469F9">
        <w:rPr>
          <w:rFonts w:ascii="Times New Roman" w:hAnsi="Times New Roman" w:cs="Times New Roman"/>
          <w:sz w:val="24"/>
          <w:szCs w:val="24"/>
        </w:rPr>
        <w:t xml:space="preserve"> rettslig </w:t>
      </w:r>
      <w:r w:rsidR="007A2EDB" w:rsidRPr="000469F9">
        <w:rPr>
          <w:rFonts w:ascii="Times New Roman" w:hAnsi="Times New Roman" w:cs="Times New Roman"/>
          <w:sz w:val="24"/>
          <w:szCs w:val="24"/>
        </w:rPr>
        <w:t>regulering kan stimulere til økt reparasjon av produkter gjennom</w:t>
      </w:r>
      <w:r w:rsidR="00DB4B7D" w:rsidRPr="000469F9">
        <w:rPr>
          <w:rFonts w:ascii="Times New Roman" w:hAnsi="Times New Roman" w:cs="Times New Roman"/>
          <w:sz w:val="24"/>
          <w:szCs w:val="24"/>
        </w:rPr>
        <w:t xml:space="preserve"> </w:t>
      </w:r>
      <w:r w:rsidR="007A2EDB" w:rsidRPr="000469F9">
        <w:rPr>
          <w:rFonts w:ascii="Times New Roman" w:hAnsi="Times New Roman" w:cs="Times New Roman"/>
          <w:sz w:val="24"/>
          <w:szCs w:val="24"/>
        </w:rPr>
        <w:t xml:space="preserve">etablering av </w:t>
      </w:r>
      <w:r w:rsidR="00DB4B7D" w:rsidRPr="000469F9">
        <w:rPr>
          <w:rFonts w:ascii="Times New Roman" w:hAnsi="Times New Roman" w:cs="Times New Roman"/>
          <w:sz w:val="24"/>
          <w:szCs w:val="24"/>
        </w:rPr>
        <w:t xml:space="preserve">produsentansvar. </w:t>
      </w:r>
      <w:r w:rsidR="007A2EDB" w:rsidRPr="000469F9">
        <w:rPr>
          <w:rFonts w:ascii="Times New Roman" w:hAnsi="Times New Roman" w:cs="Times New Roman"/>
          <w:sz w:val="24"/>
          <w:szCs w:val="24"/>
        </w:rPr>
        <w:t>Analysen</w:t>
      </w:r>
      <w:r w:rsidR="00DB4B7D" w:rsidRPr="000469F9">
        <w:rPr>
          <w:rFonts w:ascii="Times New Roman" w:hAnsi="Times New Roman" w:cs="Times New Roman"/>
          <w:sz w:val="24"/>
          <w:szCs w:val="24"/>
        </w:rPr>
        <w:t xml:space="preserve"> gjøres i lys av regjerningens målsetning om at Norge skal være et foregangsland i utvikling av en bærekraftig, sirkulær økonomi som fastsatt i </w:t>
      </w:r>
      <w:r w:rsidR="00AE6BE4" w:rsidRPr="000469F9">
        <w:rPr>
          <w:rFonts w:ascii="Times New Roman" w:hAnsi="Times New Roman" w:cs="Times New Roman"/>
          <w:sz w:val="24"/>
          <w:szCs w:val="24"/>
        </w:rPr>
        <w:t>«N</w:t>
      </w:r>
      <w:r w:rsidR="00DB4B7D" w:rsidRPr="000469F9">
        <w:rPr>
          <w:rFonts w:ascii="Times New Roman" w:hAnsi="Times New Roman" w:cs="Times New Roman"/>
          <w:sz w:val="24"/>
          <w:szCs w:val="24"/>
        </w:rPr>
        <w:t>asjonal strategi for e</w:t>
      </w:r>
      <w:r w:rsidR="00AE6BE4" w:rsidRPr="000469F9">
        <w:rPr>
          <w:rFonts w:ascii="Times New Roman" w:hAnsi="Times New Roman" w:cs="Times New Roman"/>
          <w:sz w:val="24"/>
          <w:szCs w:val="24"/>
        </w:rPr>
        <w:t>i</w:t>
      </w:r>
      <w:r w:rsidR="00DB4B7D" w:rsidRPr="000469F9">
        <w:rPr>
          <w:rFonts w:ascii="Times New Roman" w:hAnsi="Times New Roman" w:cs="Times New Roman"/>
          <w:sz w:val="24"/>
          <w:szCs w:val="24"/>
        </w:rPr>
        <w:t>n grøn, sirkulær økonomi</w:t>
      </w:r>
      <w:r w:rsidR="00AE6BE4" w:rsidRPr="000469F9">
        <w:rPr>
          <w:rFonts w:ascii="Times New Roman" w:hAnsi="Times New Roman" w:cs="Times New Roman"/>
          <w:sz w:val="24"/>
          <w:szCs w:val="24"/>
        </w:rPr>
        <w:t>»</w:t>
      </w:r>
      <w:r w:rsidR="00DB4B7D" w:rsidRPr="000469F9">
        <w:rPr>
          <w:rFonts w:ascii="Times New Roman" w:hAnsi="Times New Roman" w:cs="Times New Roman"/>
          <w:sz w:val="24"/>
          <w:szCs w:val="24"/>
        </w:rPr>
        <w:t xml:space="preserve"> fra 2021. </w:t>
      </w:r>
      <w:r w:rsidR="007A2EDB" w:rsidRPr="000469F9">
        <w:rPr>
          <w:rFonts w:ascii="Times New Roman" w:hAnsi="Times New Roman" w:cs="Times New Roman"/>
          <w:sz w:val="24"/>
          <w:szCs w:val="24"/>
        </w:rPr>
        <w:t>Denne målsetning har gjenklang i formålet til aktsomhetsplikten</w:t>
      </w:r>
      <w:r w:rsidR="00ED0F3E" w:rsidRPr="000469F9">
        <w:rPr>
          <w:rFonts w:ascii="Times New Roman" w:hAnsi="Times New Roman" w:cs="Times New Roman"/>
          <w:sz w:val="24"/>
          <w:szCs w:val="24"/>
        </w:rPr>
        <w:t>, som jeg kommer tilbake til nedenfor</w:t>
      </w:r>
      <w:r w:rsidR="00081866" w:rsidRPr="000469F9">
        <w:rPr>
          <w:rFonts w:ascii="Times New Roman" w:hAnsi="Times New Roman" w:cs="Times New Roman"/>
          <w:sz w:val="24"/>
          <w:szCs w:val="24"/>
        </w:rPr>
        <w:t xml:space="preserve"> i punkt 3.</w:t>
      </w:r>
    </w:p>
    <w:p w14:paraId="07FEC8A7" w14:textId="77777777" w:rsidR="008C5BD3" w:rsidRPr="000469F9" w:rsidRDefault="008C5BD3" w:rsidP="007A2EDB">
      <w:pPr>
        <w:spacing w:line="276" w:lineRule="auto"/>
        <w:rPr>
          <w:rFonts w:ascii="Times New Roman" w:hAnsi="Times New Roman" w:cs="Times New Roman"/>
          <w:sz w:val="24"/>
          <w:szCs w:val="24"/>
        </w:rPr>
      </w:pPr>
    </w:p>
    <w:p w14:paraId="67FB5B60" w14:textId="4C00C92B" w:rsidR="00ED0F3E" w:rsidRDefault="007A2EDB" w:rsidP="00ED0F3E">
      <w:pPr>
        <w:spacing w:line="276" w:lineRule="auto"/>
        <w:rPr>
          <w:rFonts w:ascii="Times New Roman" w:hAnsi="Times New Roman" w:cs="Times New Roman"/>
          <w:sz w:val="24"/>
          <w:szCs w:val="24"/>
        </w:rPr>
      </w:pPr>
      <w:r w:rsidRPr="000469F9">
        <w:rPr>
          <w:rFonts w:ascii="Times New Roman" w:hAnsi="Times New Roman" w:cs="Times New Roman"/>
          <w:sz w:val="24"/>
          <w:szCs w:val="24"/>
        </w:rPr>
        <w:t>Omstilling til en sirkulær økonomi stiller blant annet krav til produkters levetid.</w:t>
      </w:r>
      <w:r w:rsidR="00ED0F3E" w:rsidRPr="000469F9">
        <w:rPr>
          <w:rFonts w:ascii="Times New Roman" w:hAnsi="Times New Roman" w:cs="Times New Roman"/>
          <w:sz w:val="24"/>
          <w:szCs w:val="24"/>
        </w:rPr>
        <w:t xml:space="preserve"> </w:t>
      </w:r>
      <w:r w:rsidRPr="000469F9">
        <w:rPr>
          <w:rFonts w:ascii="Times New Roman" w:hAnsi="Times New Roman" w:cs="Times New Roman"/>
          <w:sz w:val="24"/>
          <w:szCs w:val="24"/>
        </w:rPr>
        <w:t xml:space="preserve">En måte å forlenge levetiden til et produkt </w:t>
      </w:r>
      <w:r w:rsidR="00A90E4E" w:rsidRPr="000469F9">
        <w:rPr>
          <w:rFonts w:ascii="Times New Roman" w:hAnsi="Times New Roman" w:cs="Times New Roman"/>
          <w:sz w:val="24"/>
          <w:szCs w:val="24"/>
        </w:rPr>
        <w:t>på er</w:t>
      </w:r>
      <w:r w:rsidRPr="000469F9">
        <w:rPr>
          <w:rFonts w:ascii="Times New Roman" w:hAnsi="Times New Roman" w:cs="Times New Roman"/>
          <w:sz w:val="24"/>
          <w:szCs w:val="24"/>
        </w:rPr>
        <w:t xml:space="preserve"> ved å reparere produktet dersom det blir ødelagt. I tillegg kan reparasjon bidra til å redusere både avfall</w:t>
      </w:r>
      <w:r w:rsidR="00ED0F3E" w:rsidRPr="000469F9">
        <w:rPr>
          <w:rFonts w:ascii="Times New Roman" w:hAnsi="Times New Roman" w:cs="Times New Roman"/>
          <w:sz w:val="24"/>
          <w:szCs w:val="24"/>
        </w:rPr>
        <w:t xml:space="preserve"> </w:t>
      </w:r>
      <w:r w:rsidRPr="000469F9">
        <w:rPr>
          <w:rFonts w:ascii="Times New Roman" w:hAnsi="Times New Roman" w:cs="Times New Roman"/>
          <w:sz w:val="24"/>
          <w:szCs w:val="24"/>
        </w:rPr>
        <w:t xml:space="preserve">og miljøbelastning </w:t>
      </w:r>
      <w:r w:rsidR="00ED0F3E" w:rsidRPr="000469F9">
        <w:rPr>
          <w:rFonts w:ascii="Times New Roman" w:hAnsi="Times New Roman" w:cs="Times New Roman"/>
          <w:sz w:val="24"/>
          <w:szCs w:val="24"/>
        </w:rPr>
        <w:t>forårsaket av</w:t>
      </w:r>
      <w:r w:rsidRPr="000469F9">
        <w:rPr>
          <w:rFonts w:ascii="Times New Roman" w:hAnsi="Times New Roman" w:cs="Times New Roman"/>
          <w:sz w:val="24"/>
          <w:szCs w:val="24"/>
        </w:rPr>
        <w:t xml:space="preserve"> produkter. </w:t>
      </w:r>
      <w:r w:rsidR="00ED0F3E" w:rsidRPr="000469F9">
        <w:rPr>
          <w:rFonts w:ascii="Times New Roman" w:hAnsi="Times New Roman" w:cs="Times New Roman"/>
          <w:sz w:val="24"/>
          <w:szCs w:val="24"/>
        </w:rPr>
        <w:t xml:space="preserve">Dette gjør reparasjon til et aktuelt verktøy for å stimulere </w:t>
      </w:r>
      <w:r w:rsidR="00081866" w:rsidRPr="000469F9">
        <w:rPr>
          <w:rFonts w:ascii="Times New Roman" w:hAnsi="Times New Roman" w:cs="Times New Roman"/>
          <w:sz w:val="24"/>
          <w:szCs w:val="24"/>
        </w:rPr>
        <w:t>en</w:t>
      </w:r>
      <w:r w:rsidR="00ED0F3E" w:rsidRPr="000469F9">
        <w:rPr>
          <w:rFonts w:ascii="Times New Roman" w:hAnsi="Times New Roman" w:cs="Times New Roman"/>
          <w:sz w:val="24"/>
          <w:szCs w:val="24"/>
        </w:rPr>
        <w:t xml:space="preserve"> sirkulær økonomi. Om regjeringens ambisjon skal tas på alvor</w:t>
      </w:r>
      <w:r w:rsidR="00626BBA">
        <w:rPr>
          <w:rFonts w:ascii="Times New Roman" w:hAnsi="Times New Roman" w:cs="Times New Roman"/>
          <w:sz w:val="24"/>
          <w:szCs w:val="24"/>
        </w:rPr>
        <w:t>,</w:t>
      </w:r>
      <w:r w:rsidR="00ED0F3E" w:rsidRPr="000469F9">
        <w:rPr>
          <w:rFonts w:ascii="Times New Roman" w:hAnsi="Times New Roman" w:cs="Times New Roman"/>
          <w:sz w:val="24"/>
          <w:szCs w:val="24"/>
        </w:rPr>
        <w:t xml:space="preserve"> innebærer det å se på mulighetene for utvikling</w:t>
      </w:r>
      <w:r w:rsidR="00081866" w:rsidRPr="000469F9">
        <w:rPr>
          <w:rFonts w:ascii="Times New Roman" w:hAnsi="Times New Roman" w:cs="Times New Roman"/>
          <w:sz w:val="24"/>
          <w:szCs w:val="24"/>
        </w:rPr>
        <w:t xml:space="preserve"> av regler som kan fremme sirkulær økonomi. E</w:t>
      </w:r>
      <w:r w:rsidR="00ED0F3E" w:rsidRPr="000469F9">
        <w:rPr>
          <w:rFonts w:ascii="Times New Roman" w:hAnsi="Times New Roman" w:cs="Times New Roman"/>
          <w:sz w:val="24"/>
          <w:szCs w:val="24"/>
        </w:rPr>
        <w:t xml:space="preserve">n mulig tilnærming er derfor å se på regulering </w:t>
      </w:r>
      <w:r w:rsidR="00081866" w:rsidRPr="000469F9">
        <w:rPr>
          <w:rFonts w:ascii="Times New Roman" w:hAnsi="Times New Roman" w:cs="Times New Roman"/>
          <w:sz w:val="24"/>
          <w:szCs w:val="24"/>
        </w:rPr>
        <w:t xml:space="preserve">av </w:t>
      </w:r>
      <w:r w:rsidR="00ED0F3E" w:rsidRPr="000469F9">
        <w:rPr>
          <w:rFonts w:ascii="Times New Roman" w:hAnsi="Times New Roman" w:cs="Times New Roman"/>
          <w:sz w:val="24"/>
          <w:szCs w:val="24"/>
        </w:rPr>
        <w:t>reparasjon.</w:t>
      </w:r>
    </w:p>
    <w:p w14:paraId="29300176" w14:textId="77777777" w:rsidR="008C5BD3" w:rsidRPr="000469F9" w:rsidRDefault="008C5BD3" w:rsidP="00ED0F3E">
      <w:pPr>
        <w:spacing w:line="276" w:lineRule="auto"/>
        <w:rPr>
          <w:rFonts w:ascii="Times New Roman" w:hAnsi="Times New Roman" w:cs="Times New Roman"/>
          <w:sz w:val="24"/>
          <w:szCs w:val="24"/>
        </w:rPr>
      </w:pPr>
    </w:p>
    <w:p w14:paraId="7A5243D5" w14:textId="3E45DB4B" w:rsidR="00ED0F3E" w:rsidRPr="000469F9" w:rsidRDefault="00ED0F3E" w:rsidP="00ED0F3E">
      <w:pPr>
        <w:spacing w:line="276" w:lineRule="auto"/>
        <w:rPr>
          <w:rFonts w:ascii="Times New Roman" w:hAnsi="Times New Roman" w:cs="Times New Roman"/>
          <w:sz w:val="24"/>
          <w:szCs w:val="24"/>
        </w:rPr>
      </w:pPr>
      <w:r w:rsidRPr="000469F9">
        <w:rPr>
          <w:rFonts w:ascii="Times New Roman" w:hAnsi="Times New Roman" w:cs="Times New Roman"/>
          <w:sz w:val="24"/>
          <w:szCs w:val="24"/>
        </w:rPr>
        <w:t>En forutsetning for repar</w:t>
      </w:r>
      <w:r w:rsidR="000469F9">
        <w:rPr>
          <w:rFonts w:ascii="Times New Roman" w:hAnsi="Times New Roman" w:cs="Times New Roman"/>
          <w:sz w:val="24"/>
          <w:szCs w:val="24"/>
        </w:rPr>
        <w:t>a</w:t>
      </w:r>
      <w:r w:rsidRPr="000469F9">
        <w:rPr>
          <w:rFonts w:ascii="Times New Roman" w:hAnsi="Times New Roman" w:cs="Times New Roman"/>
          <w:sz w:val="24"/>
          <w:szCs w:val="24"/>
        </w:rPr>
        <w:t xml:space="preserve">sjon er at et produkt er designet for å kunne </w:t>
      </w:r>
      <w:r w:rsidR="000469F9" w:rsidRPr="000469F9">
        <w:rPr>
          <w:rFonts w:ascii="Times New Roman" w:hAnsi="Times New Roman" w:cs="Times New Roman"/>
          <w:sz w:val="24"/>
          <w:szCs w:val="24"/>
        </w:rPr>
        <w:t>repareres</w:t>
      </w:r>
      <w:r w:rsidRPr="000469F9">
        <w:rPr>
          <w:rFonts w:ascii="Times New Roman" w:hAnsi="Times New Roman" w:cs="Times New Roman"/>
          <w:sz w:val="24"/>
          <w:szCs w:val="24"/>
        </w:rPr>
        <w:t xml:space="preserve"> og at nødvendig informasjon og reservedeler er tilgjengelig. Dette er det produsentene (i vid forstand) som i stor grad har innflytelse over</w:t>
      </w:r>
      <w:r w:rsidR="00081866" w:rsidRPr="000469F9">
        <w:rPr>
          <w:rFonts w:ascii="Times New Roman" w:hAnsi="Times New Roman" w:cs="Times New Roman"/>
          <w:sz w:val="24"/>
          <w:szCs w:val="24"/>
        </w:rPr>
        <w:t xml:space="preserve">. Det </w:t>
      </w:r>
      <w:r w:rsidRPr="000469F9">
        <w:rPr>
          <w:rFonts w:ascii="Times New Roman" w:hAnsi="Times New Roman" w:cs="Times New Roman"/>
          <w:sz w:val="24"/>
          <w:szCs w:val="24"/>
        </w:rPr>
        <w:t xml:space="preserve">gjør produsentene til en viktig aktør </w:t>
      </w:r>
      <w:r w:rsidR="00081866" w:rsidRPr="000469F9">
        <w:rPr>
          <w:rFonts w:ascii="Times New Roman" w:hAnsi="Times New Roman" w:cs="Times New Roman"/>
          <w:sz w:val="24"/>
          <w:szCs w:val="24"/>
        </w:rPr>
        <w:t>ved</w:t>
      </w:r>
      <w:r w:rsidRPr="000469F9">
        <w:rPr>
          <w:rFonts w:ascii="Times New Roman" w:hAnsi="Times New Roman" w:cs="Times New Roman"/>
          <w:sz w:val="24"/>
          <w:szCs w:val="24"/>
        </w:rPr>
        <w:t xml:space="preserve"> regulering av reparasjon. </w:t>
      </w:r>
    </w:p>
    <w:p w14:paraId="416C9D18" w14:textId="1FBDCBFC" w:rsidR="00ED0F3E" w:rsidRPr="000469F9" w:rsidRDefault="00ED0F3E" w:rsidP="007A2EDB">
      <w:pPr>
        <w:spacing w:line="276" w:lineRule="auto"/>
        <w:rPr>
          <w:rFonts w:ascii="Times New Roman" w:hAnsi="Times New Roman" w:cs="Times New Roman"/>
          <w:sz w:val="24"/>
          <w:szCs w:val="24"/>
        </w:rPr>
      </w:pPr>
      <w:r w:rsidRPr="000469F9">
        <w:rPr>
          <w:rFonts w:ascii="Times New Roman" w:hAnsi="Times New Roman" w:cs="Times New Roman"/>
          <w:sz w:val="24"/>
          <w:szCs w:val="24"/>
        </w:rPr>
        <w:lastRenderedPageBreak/>
        <w:t xml:space="preserve">EU har de senere årene fulgt opp denne tråden og kommet med en rekke lovforslag rettet mot produktutforming i den hensikt å styrke reparasjonsmuligheter. Dette er lovgivning Norge vil bli bundet av gjennom EØS-avtalen. Norske muligheter for utvikling ligger derfor i de aspektene ved reparasjon som EU fremdeles har til gode å regulere. Kostnader ved reparasjon er en slik mulighet. Dette kommer jeg tilbake </w:t>
      </w:r>
      <w:r w:rsidR="00081866" w:rsidRPr="000469F9">
        <w:rPr>
          <w:rFonts w:ascii="Times New Roman" w:hAnsi="Times New Roman" w:cs="Times New Roman"/>
          <w:sz w:val="24"/>
          <w:szCs w:val="24"/>
        </w:rPr>
        <w:t>til i punkt 5</w:t>
      </w:r>
      <w:r w:rsidRPr="000469F9">
        <w:rPr>
          <w:rFonts w:ascii="Times New Roman" w:hAnsi="Times New Roman" w:cs="Times New Roman"/>
          <w:sz w:val="24"/>
          <w:szCs w:val="24"/>
        </w:rPr>
        <w:t>.</w:t>
      </w:r>
    </w:p>
    <w:p w14:paraId="797969F4" w14:textId="77777777" w:rsidR="00081866" w:rsidRPr="000469F9" w:rsidRDefault="00081866" w:rsidP="007A2EDB">
      <w:pPr>
        <w:spacing w:line="276" w:lineRule="auto"/>
        <w:rPr>
          <w:rFonts w:ascii="Times New Roman" w:hAnsi="Times New Roman" w:cs="Times New Roman"/>
          <w:sz w:val="24"/>
          <w:szCs w:val="24"/>
        </w:rPr>
      </w:pPr>
    </w:p>
    <w:p w14:paraId="1F009907" w14:textId="77777777" w:rsidR="00081866" w:rsidRPr="000469F9" w:rsidRDefault="00081866" w:rsidP="007A2EDB">
      <w:pPr>
        <w:spacing w:line="276" w:lineRule="auto"/>
        <w:rPr>
          <w:rFonts w:ascii="Times New Roman" w:hAnsi="Times New Roman" w:cs="Times New Roman"/>
          <w:b/>
          <w:bCs/>
          <w:sz w:val="24"/>
          <w:szCs w:val="24"/>
        </w:rPr>
      </w:pPr>
      <w:r w:rsidRPr="000469F9">
        <w:rPr>
          <w:rFonts w:ascii="Times New Roman" w:hAnsi="Times New Roman" w:cs="Times New Roman"/>
          <w:b/>
          <w:bCs/>
          <w:sz w:val="24"/>
          <w:szCs w:val="24"/>
        </w:rPr>
        <w:t xml:space="preserve">3. </w:t>
      </w:r>
      <w:r w:rsidR="00ED0F3E" w:rsidRPr="000469F9">
        <w:rPr>
          <w:rFonts w:ascii="Times New Roman" w:hAnsi="Times New Roman" w:cs="Times New Roman"/>
          <w:b/>
          <w:bCs/>
          <w:sz w:val="24"/>
          <w:szCs w:val="24"/>
        </w:rPr>
        <w:t>AKTSOMHETSPLIKTEN OG REPARASJONSPLIKTER</w:t>
      </w:r>
    </w:p>
    <w:p w14:paraId="3A72195A" w14:textId="686DFA11" w:rsidR="00ED0F3E" w:rsidRDefault="00ED0F3E" w:rsidP="007A2EDB">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I kapittel 3 er det sentrale spørsmålet om aktsomhetsplikten kan hjemle plikter </w:t>
      </w:r>
      <w:r w:rsidR="00081866" w:rsidRPr="000469F9">
        <w:rPr>
          <w:rFonts w:ascii="Times New Roman" w:hAnsi="Times New Roman" w:cs="Times New Roman"/>
          <w:sz w:val="24"/>
          <w:szCs w:val="24"/>
        </w:rPr>
        <w:t>til</w:t>
      </w:r>
      <w:r w:rsidRPr="000469F9">
        <w:rPr>
          <w:rFonts w:ascii="Times New Roman" w:hAnsi="Times New Roman" w:cs="Times New Roman"/>
          <w:sz w:val="24"/>
          <w:szCs w:val="24"/>
        </w:rPr>
        <w:t xml:space="preserve"> å tilrettelegge </w:t>
      </w:r>
      <w:r w:rsidR="00081866" w:rsidRPr="000469F9">
        <w:rPr>
          <w:rFonts w:ascii="Times New Roman" w:hAnsi="Times New Roman" w:cs="Times New Roman"/>
          <w:sz w:val="24"/>
          <w:szCs w:val="24"/>
        </w:rPr>
        <w:t xml:space="preserve">for </w:t>
      </w:r>
      <w:r w:rsidRPr="000469F9">
        <w:rPr>
          <w:rFonts w:ascii="Times New Roman" w:hAnsi="Times New Roman" w:cs="Times New Roman"/>
          <w:sz w:val="24"/>
          <w:szCs w:val="24"/>
        </w:rPr>
        <w:t xml:space="preserve">reparasjon. Ettersom aktsomhetsplikten er lite behandlet i </w:t>
      </w:r>
      <w:r w:rsidR="000469F9" w:rsidRPr="000469F9">
        <w:rPr>
          <w:rFonts w:ascii="Times New Roman" w:hAnsi="Times New Roman" w:cs="Times New Roman"/>
          <w:sz w:val="24"/>
          <w:szCs w:val="24"/>
        </w:rPr>
        <w:t>rettspraksis</w:t>
      </w:r>
      <w:r w:rsidRPr="000469F9">
        <w:rPr>
          <w:rFonts w:ascii="Times New Roman" w:hAnsi="Times New Roman" w:cs="Times New Roman"/>
          <w:sz w:val="24"/>
          <w:szCs w:val="24"/>
        </w:rPr>
        <w:t xml:space="preserve"> og litteratur, og aldri under denne</w:t>
      </w:r>
      <w:r w:rsidR="00081866" w:rsidRPr="000469F9">
        <w:rPr>
          <w:rFonts w:ascii="Times New Roman" w:hAnsi="Times New Roman" w:cs="Times New Roman"/>
          <w:sz w:val="24"/>
          <w:szCs w:val="24"/>
        </w:rPr>
        <w:t xml:space="preserve"> typen</w:t>
      </w:r>
      <w:r w:rsidRPr="000469F9">
        <w:rPr>
          <w:rFonts w:ascii="Times New Roman" w:hAnsi="Times New Roman" w:cs="Times New Roman"/>
          <w:sz w:val="24"/>
          <w:szCs w:val="24"/>
        </w:rPr>
        <w:t xml:space="preserve"> problemstillingen, krever det en nærmere tolkning av bestemmelsen.</w:t>
      </w:r>
    </w:p>
    <w:p w14:paraId="0175FE1B" w14:textId="77777777" w:rsidR="008C5BD3" w:rsidRPr="000469F9" w:rsidRDefault="008C5BD3" w:rsidP="007A2EDB">
      <w:pPr>
        <w:spacing w:line="276" w:lineRule="auto"/>
        <w:rPr>
          <w:rFonts w:ascii="Times New Roman" w:hAnsi="Times New Roman" w:cs="Times New Roman"/>
          <w:b/>
          <w:bCs/>
          <w:sz w:val="24"/>
          <w:szCs w:val="24"/>
        </w:rPr>
      </w:pPr>
    </w:p>
    <w:p w14:paraId="202EBA59" w14:textId="5E1F5DB4" w:rsidR="007A2EDB" w:rsidRDefault="007A2EDB" w:rsidP="007A2EDB">
      <w:pPr>
        <w:spacing w:line="276" w:lineRule="auto"/>
        <w:rPr>
          <w:rFonts w:ascii="Times New Roman" w:hAnsi="Times New Roman" w:cs="Times New Roman"/>
          <w:sz w:val="24"/>
          <w:szCs w:val="24"/>
        </w:rPr>
      </w:pPr>
      <w:r w:rsidRPr="000469F9">
        <w:rPr>
          <w:rFonts w:ascii="Times New Roman" w:hAnsi="Times New Roman" w:cs="Times New Roman"/>
          <w:sz w:val="24"/>
          <w:szCs w:val="24"/>
        </w:rPr>
        <w:t>Aktsomhetsplikten i produktkontrolloven § 3 lyder</w:t>
      </w:r>
      <w:r w:rsidR="00081866" w:rsidRPr="000469F9">
        <w:rPr>
          <w:rFonts w:ascii="Times New Roman" w:hAnsi="Times New Roman" w:cs="Times New Roman"/>
          <w:sz w:val="24"/>
          <w:szCs w:val="24"/>
        </w:rPr>
        <w:t xml:space="preserve">: </w:t>
      </w:r>
      <w:r w:rsidRPr="000469F9">
        <w:rPr>
          <w:rFonts w:ascii="Times New Roman" w:hAnsi="Times New Roman" w:cs="Times New Roman"/>
          <w:sz w:val="24"/>
          <w:szCs w:val="24"/>
        </w:rPr>
        <w:t>«Den som produserer, innfører, omsetter, bruker eller på annen måte behandler produkt som kan medføre virkning som nevnt i § 1, skal vise aktsomhet og treffe rimelige tiltak for å forebygge og begrense slik virkning»</w:t>
      </w:r>
      <w:r w:rsidR="00081866" w:rsidRPr="000469F9">
        <w:rPr>
          <w:rFonts w:ascii="Times New Roman" w:hAnsi="Times New Roman" w:cs="Times New Roman"/>
          <w:sz w:val="24"/>
          <w:szCs w:val="24"/>
        </w:rPr>
        <w:t>.</w:t>
      </w:r>
      <w:r w:rsidR="000469F9">
        <w:rPr>
          <w:rFonts w:ascii="Times New Roman" w:hAnsi="Times New Roman" w:cs="Times New Roman"/>
          <w:sz w:val="24"/>
          <w:szCs w:val="24"/>
        </w:rPr>
        <w:t xml:space="preserve"> </w:t>
      </w:r>
      <w:r w:rsidRPr="000469F9">
        <w:rPr>
          <w:rFonts w:ascii="Times New Roman" w:hAnsi="Times New Roman" w:cs="Times New Roman"/>
          <w:sz w:val="24"/>
          <w:szCs w:val="24"/>
        </w:rPr>
        <w:t xml:space="preserve">Videre følger det av § 1 bokstav b at loven har til formål å «forebygge at produkter medfører miljøforstyrrelse, bl.a. i form av forstyrrelse av økosystemer, forurensning, avfall, støy og lignende». </w:t>
      </w:r>
    </w:p>
    <w:p w14:paraId="308F14BF" w14:textId="77777777" w:rsidR="008C5BD3" w:rsidRPr="000469F9" w:rsidRDefault="008C5BD3" w:rsidP="007A2EDB">
      <w:pPr>
        <w:spacing w:line="276" w:lineRule="auto"/>
        <w:rPr>
          <w:rFonts w:ascii="Times New Roman" w:hAnsi="Times New Roman" w:cs="Times New Roman"/>
          <w:sz w:val="24"/>
          <w:szCs w:val="24"/>
        </w:rPr>
      </w:pPr>
    </w:p>
    <w:p w14:paraId="07E051EE" w14:textId="368E0BF0" w:rsidR="007A2EDB" w:rsidRDefault="007A2EDB" w:rsidP="007A2EDB">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Lovens formål utgjør en ytre ramme for pliktens rekkevidde. En nærmere tolkning av formålet viser at </w:t>
      </w:r>
      <w:r w:rsidR="00081866" w:rsidRPr="000469F9">
        <w:rPr>
          <w:rFonts w:ascii="Times New Roman" w:hAnsi="Times New Roman" w:cs="Times New Roman"/>
          <w:sz w:val="24"/>
          <w:szCs w:val="24"/>
        </w:rPr>
        <w:t xml:space="preserve">kjernen </w:t>
      </w:r>
      <w:r w:rsidR="008C5BD3">
        <w:rPr>
          <w:rFonts w:ascii="Times New Roman" w:hAnsi="Times New Roman" w:cs="Times New Roman"/>
          <w:sz w:val="24"/>
          <w:szCs w:val="24"/>
        </w:rPr>
        <w:t>handler om</w:t>
      </w:r>
      <w:r w:rsidRPr="000469F9">
        <w:rPr>
          <w:rFonts w:ascii="Times New Roman" w:hAnsi="Times New Roman" w:cs="Times New Roman"/>
          <w:sz w:val="24"/>
          <w:szCs w:val="24"/>
        </w:rPr>
        <w:t xml:space="preserve"> forebygging mot negativ ekstern miljøpåvirkning fra produkter. Ettersom repara</w:t>
      </w:r>
      <w:r w:rsidR="00AE6BE4" w:rsidRPr="000469F9">
        <w:rPr>
          <w:rFonts w:ascii="Times New Roman" w:hAnsi="Times New Roman" w:cs="Times New Roman"/>
          <w:sz w:val="24"/>
          <w:szCs w:val="24"/>
        </w:rPr>
        <w:t>s</w:t>
      </w:r>
      <w:r w:rsidRPr="000469F9">
        <w:rPr>
          <w:rFonts w:ascii="Times New Roman" w:hAnsi="Times New Roman" w:cs="Times New Roman"/>
          <w:sz w:val="24"/>
          <w:szCs w:val="24"/>
        </w:rPr>
        <w:t>jon er en måte å forebygge mot negative ekstern</w:t>
      </w:r>
      <w:r w:rsidR="00AE6BE4" w:rsidRPr="000469F9">
        <w:rPr>
          <w:rFonts w:ascii="Times New Roman" w:hAnsi="Times New Roman" w:cs="Times New Roman"/>
          <w:sz w:val="24"/>
          <w:szCs w:val="24"/>
        </w:rPr>
        <w:t>e</w:t>
      </w:r>
      <w:r w:rsidRPr="000469F9">
        <w:rPr>
          <w:rFonts w:ascii="Times New Roman" w:hAnsi="Times New Roman" w:cs="Times New Roman"/>
          <w:sz w:val="24"/>
          <w:szCs w:val="24"/>
        </w:rPr>
        <w:t xml:space="preserve"> miljøpåvirkning</w:t>
      </w:r>
      <w:r w:rsidR="00AE6BE4" w:rsidRPr="000469F9">
        <w:rPr>
          <w:rFonts w:ascii="Times New Roman" w:hAnsi="Times New Roman" w:cs="Times New Roman"/>
          <w:sz w:val="24"/>
          <w:szCs w:val="24"/>
        </w:rPr>
        <w:t>er</w:t>
      </w:r>
      <w:r w:rsidRPr="000469F9">
        <w:rPr>
          <w:rFonts w:ascii="Times New Roman" w:hAnsi="Times New Roman" w:cs="Times New Roman"/>
          <w:sz w:val="24"/>
          <w:szCs w:val="24"/>
        </w:rPr>
        <w:t xml:space="preserve"> fra produkter</w:t>
      </w:r>
      <w:r w:rsidR="00626BBA">
        <w:rPr>
          <w:rFonts w:ascii="Times New Roman" w:hAnsi="Times New Roman" w:cs="Times New Roman"/>
          <w:sz w:val="24"/>
          <w:szCs w:val="24"/>
        </w:rPr>
        <w:t>,</w:t>
      </w:r>
      <w:r w:rsidRPr="000469F9">
        <w:rPr>
          <w:rFonts w:ascii="Times New Roman" w:hAnsi="Times New Roman" w:cs="Times New Roman"/>
          <w:sz w:val="24"/>
          <w:szCs w:val="24"/>
        </w:rPr>
        <w:t xml:space="preserve"> tilsier det at forpliktelser under aktsomhetspl</w:t>
      </w:r>
      <w:r w:rsidR="00AE6BE4" w:rsidRPr="000469F9">
        <w:rPr>
          <w:rFonts w:ascii="Times New Roman" w:hAnsi="Times New Roman" w:cs="Times New Roman"/>
          <w:sz w:val="24"/>
          <w:szCs w:val="24"/>
        </w:rPr>
        <w:t>i</w:t>
      </w:r>
      <w:r w:rsidRPr="000469F9">
        <w:rPr>
          <w:rFonts w:ascii="Times New Roman" w:hAnsi="Times New Roman" w:cs="Times New Roman"/>
          <w:sz w:val="24"/>
          <w:szCs w:val="24"/>
        </w:rPr>
        <w:t>kten kan inkludere reparasjonsrelaterte plikter.</w:t>
      </w:r>
    </w:p>
    <w:p w14:paraId="4CC8D7BE" w14:textId="77777777" w:rsidR="008C5BD3" w:rsidRPr="000469F9" w:rsidRDefault="008C5BD3" w:rsidP="007A2EDB">
      <w:pPr>
        <w:spacing w:line="276" w:lineRule="auto"/>
        <w:rPr>
          <w:rFonts w:ascii="Times New Roman" w:hAnsi="Times New Roman" w:cs="Times New Roman"/>
          <w:sz w:val="24"/>
          <w:szCs w:val="24"/>
        </w:rPr>
      </w:pPr>
    </w:p>
    <w:p w14:paraId="2F536DDF" w14:textId="481516C7" w:rsidR="00294F03" w:rsidRDefault="008C5BD3" w:rsidP="00294F03">
      <w:pPr>
        <w:spacing w:line="276" w:lineRule="auto"/>
        <w:rPr>
          <w:rFonts w:ascii="Times New Roman" w:hAnsi="Times New Roman" w:cs="Times New Roman"/>
          <w:sz w:val="24"/>
          <w:szCs w:val="24"/>
        </w:rPr>
      </w:pPr>
      <w:r>
        <w:rPr>
          <w:rFonts w:ascii="Times New Roman" w:hAnsi="Times New Roman" w:cs="Times New Roman"/>
          <w:sz w:val="24"/>
          <w:szCs w:val="24"/>
        </w:rPr>
        <w:t>En</w:t>
      </w:r>
      <w:r w:rsidR="00294F03" w:rsidRPr="000469F9">
        <w:rPr>
          <w:rFonts w:ascii="Times New Roman" w:hAnsi="Times New Roman" w:cs="Times New Roman"/>
          <w:sz w:val="24"/>
          <w:szCs w:val="24"/>
        </w:rPr>
        <w:t xml:space="preserve"> </w:t>
      </w:r>
      <w:r w:rsidR="00ED0F3E" w:rsidRPr="000469F9">
        <w:rPr>
          <w:rFonts w:ascii="Times New Roman" w:hAnsi="Times New Roman" w:cs="Times New Roman"/>
          <w:sz w:val="24"/>
          <w:szCs w:val="24"/>
        </w:rPr>
        <w:t>tolkning</w:t>
      </w:r>
      <w:r w:rsidR="00294F03" w:rsidRPr="000469F9">
        <w:rPr>
          <w:rFonts w:ascii="Times New Roman" w:hAnsi="Times New Roman" w:cs="Times New Roman"/>
          <w:sz w:val="24"/>
          <w:szCs w:val="24"/>
        </w:rPr>
        <w:t xml:space="preserve"> av </w:t>
      </w:r>
      <w:r w:rsidR="00081866" w:rsidRPr="000469F9">
        <w:rPr>
          <w:rFonts w:ascii="Times New Roman" w:hAnsi="Times New Roman" w:cs="Times New Roman"/>
          <w:sz w:val="24"/>
          <w:szCs w:val="24"/>
        </w:rPr>
        <w:t>aktsomhetsplikten</w:t>
      </w:r>
      <w:r w:rsidR="00AE6BE4" w:rsidRPr="000469F9">
        <w:rPr>
          <w:rFonts w:ascii="Times New Roman" w:hAnsi="Times New Roman" w:cs="Times New Roman"/>
          <w:sz w:val="24"/>
          <w:szCs w:val="24"/>
        </w:rPr>
        <w:t>s</w:t>
      </w:r>
      <w:r w:rsidR="00294F03" w:rsidRPr="000469F9">
        <w:rPr>
          <w:rFonts w:ascii="Times New Roman" w:hAnsi="Times New Roman" w:cs="Times New Roman"/>
          <w:sz w:val="24"/>
          <w:szCs w:val="24"/>
        </w:rPr>
        <w:t xml:space="preserve"> innhold </w:t>
      </w:r>
      <w:r>
        <w:rPr>
          <w:rFonts w:ascii="Times New Roman" w:hAnsi="Times New Roman" w:cs="Times New Roman"/>
          <w:sz w:val="24"/>
          <w:szCs w:val="24"/>
        </w:rPr>
        <w:t xml:space="preserve">viser </w:t>
      </w:r>
      <w:r w:rsidR="00294F03" w:rsidRPr="000469F9">
        <w:rPr>
          <w:rFonts w:ascii="Times New Roman" w:hAnsi="Times New Roman" w:cs="Times New Roman"/>
          <w:sz w:val="24"/>
          <w:szCs w:val="24"/>
        </w:rPr>
        <w:t xml:space="preserve">at den inkluderer både en kunnskapsplikt og en handlingsplikt. Disse utgjør sammen grunnlaget for </w:t>
      </w:r>
      <w:r w:rsidR="000469F9" w:rsidRPr="000469F9">
        <w:rPr>
          <w:rFonts w:ascii="Times New Roman" w:hAnsi="Times New Roman" w:cs="Times New Roman"/>
          <w:sz w:val="24"/>
          <w:szCs w:val="24"/>
        </w:rPr>
        <w:t>en helhetsvurdering</w:t>
      </w:r>
      <w:r w:rsidR="00294F03" w:rsidRPr="000469F9">
        <w:rPr>
          <w:rFonts w:ascii="Times New Roman" w:hAnsi="Times New Roman" w:cs="Times New Roman"/>
          <w:sz w:val="24"/>
          <w:szCs w:val="24"/>
        </w:rPr>
        <w:t xml:space="preserve"> av hva som anse</w:t>
      </w:r>
      <w:r w:rsidR="00AE6BE4" w:rsidRPr="000469F9">
        <w:rPr>
          <w:rFonts w:ascii="Times New Roman" w:hAnsi="Times New Roman" w:cs="Times New Roman"/>
          <w:sz w:val="24"/>
          <w:szCs w:val="24"/>
        </w:rPr>
        <w:t>s</w:t>
      </w:r>
      <w:r w:rsidR="00294F03" w:rsidRPr="000469F9">
        <w:rPr>
          <w:rFonts w:ascii="Times New Roman" w:hAnsi="Times New Roman" w:cs="Times New Roman"/>
          <w:sz w:val="24"/>
          <w:szCs w:val="24"/>
        </w:rPr>
        <w:t xml:space="preserve"> for å være aktsom opptreden for en produsent i et gitt tilfelle.</w:t>
      </w:r>
      <w:r w:rsidR="00ED0F3E" w:rsidRPr="000469F9">
        <w:rPr>
          <w:rFonts w:ascii="Times New Roman" w:hAnsi="Times New Roman" w:cs="Times New Roman"/>
          <w:sz w:val="24"/>
          <w:szCs w:val="24"/>
        </w:rPr>
        <w:t xml:space="preserve"> </w:t>
      </w:r>
      <w:r w:rsidR="00294F03" w:rsidRPr="000469F9">
        <w:rPr>
          <w:rFonts w:ascii="Times New Roman" w:hAnsi="Times New Roman" w:cs="Times New Roman"/>
          <w:sz w:val="24"/>
          <w:szCs w:val="24"/>
        </w:rPr>
        <w:t>Kort oppsummert innebære</w:t>
      </w:r>
      <w:r w:rsidR="00ED0F3E" w:rsidRPr="000469F9">
        <w:rPr>
          <w:rFonts w:ascii="Times New Roman" w:hAnsi="Times New Roman" w:cs="Times New Roman"/>
          <w:sz w:val="24"/>
          <w:szCs w:val="24"/>
        </w:rPr>
        <w:t>r</w:t>
      </w:r>
      <w:r w:rsidR="00294F03" w:rsidRPr="000469F9">
        <w:rPr>
          <w:rFonts w:ascii="Times New Roman" w:hAnsi="Times New Roman" w:cs="Times New Roman"/>
          <w:sz w:val="24"/>
          <w:szCs w:val="24"/>
        </w:rPr>
        <w:t xml:space="preserve"> kunnskapsplikten at produsentene er forpliktet til å ha oppdatert kunnskap om risiko for at egne produkter kan påvirke miljøet negativt, og hvordan dette kan forebygges. Handling</w:t>
      </w:r>
      <w:r w:rsidR="00081866" w:rsidRPr="000469F9">
        <w:rPr>
          <w:rFonts w:ascii="Times New Roman" w:hAnsi="Times New Roman" w:cs="Times New Roman"/>
          <w:sz w:val="24"/>
          <w:szCs w:val="24"/>
        </w:rPr>
        <w:t xml:space="preserve">splikten aktualiseres når handling er </w:t>
      </w:r>
      <w:r w:rsidR="00294F03" w:rsidRPr="000469F9">
        <w:rPr>
          <w:rFonts w:ascii="Times New Roman" w:hAnsi="Times New Roman" w:cs="Times New Roman"/>
          <w:sz w:val="24"/>
          <w:szCs w:val="24"/>
        </w:rPr>
        <w:t>«rimelig»</w:t>
      </w:r>
      <w:r w:rsidR="00ED0F3E" w:rsidRPr="000469F9">
        <w:rPr>
          <w:rFonts w:ascii="Times New Roman" w:hAnsi="Times New Roman" w:cs="Times New Roman"/>
          <w:sz w:val="24"/>
          <w:szCs w:val="24"/>
        </w:rPr>
        <w:t xml:space="preserve"> jf. </w:t>
      </w:r>
      <w:r w:rsidR="00626BBA">
        <w:rPr>
          <w:rFonts w:ascii="Times New Roman" w:hAnsi="Times New Roman" w:cs="Times New Roman"/>
          <w:sz w:val="24"/>
          <w:szCs w:val="24"/>
        </w:rPr>
        <w:t>p</w:t>
      </w:r>
      <w:r w:rsidR="00ED0F3E" w:rsidRPr="000469F9">
        <w:rPr>
          <w:rFonts w:ascii="Times New Roman" w:hAnsi="Times New Roman" w:cs="Times New Roman"/>
          <w:sz w:val="24"/>
          <w:szCs w:val="24"/>
        </w:rPr>
        <w:t>roduktkontrolloven § 3</w:t>
      </w:r>
      <w:r w:rsidR="00294F03" w:rsidRPr="000469F9">
        <w:rPr>
          <w:rFonts w:ascii="Times New Roman" w:hAnsi="Times New Roman" w:cs="Times New Roman"/>
          <w:sz w:val="24"/>
          <w:szCs w:val="24"/>
        </w:rPr>
        <w:t xml:space="preserve">. Hva som er </w:t>
      </w:r>
      <w:r w:rsidR="00ED0F3E" w:rsidRPr="000469F9">
        <w:rPr>
          <w:rFonts w:ascii="Times New Roman" w:hAnsi="Times New Roman" w:cs="Times New Roman"/>
          <w:sz w:val="24"/>
          <w:szCs w:val="24"/>
        </w:rPr>
        <w:t>«</w:t>
      </w:r>
      <w:r w:rsidR="00294F03" w:rsidRPr="000469F9">
        <w:rPr>
          <w:rFonts w:ascii="Times New Roman" w:hAnsi="Times New Roman" w:cs="Times New Roman"/>
          <w:sz w:val="24"/>
          <w:szCs w:val="24"/>
        </w:rPr>
        <w:t>rimelig</w:t>
      </w:r>
      <w:r w:rsidR="00ED0F3E" w:rsidRPr="000469F9">
        <w:rPr>
          <w:rFonts w:ascii="Times New Roman" w:hAnsi="Times New Roman" w:cs="Times New Roman"/>
          <w:sz w:val="24"/>
          <w:szCs w:val="24"/>
        </w:rPr>
        <w:t>»</w:t>
      </w:r>
      <w:r w:rsidR="00294F03" w:rsidRPr="000469F9">
        <w:rPr>
          <w:rFonts w:ascii="Times New Roman" w:hAnsi="Times New Roman" w:cs="Times New Roman"/>
          <w:sz w:val="24"/>
          <w:szCs w:val="24"/>
        </w:rPr>
        <w:t xml:space="preserve"> må avgjøres på bakgrunn av en proporsjonalitetsvurdering av risiko for skade og kostnader produsenten vil ha med å forbygge. </w:t>
      </w:r>
      <w:r w:rsidR="00ED0F3E" w:rsidRPr="000469F9">
        <w:rPr>
          <w:rFonts w:ascii="Times New Roman" w:hAnsi="Times New Roman" w:cs="Times New Roman"/>
          <w:sz w:val="24"/>
          <w:szCs w:val="24"/>
        </w:rPr>
        <w:t>Dette er a</w:t>
      </w:r>
      <w:r w:rsidR="00294F03" w:rsidRPr="000469F9">
        <w:rPr>
          <w:rFonts w:ascii="Times New Roman" w:hAnsi="Times New Roman" w:cs="Times New Roman"/>
          <w:sz w:val="24"/>
          <w:szCs w:val="24"/>
        </w:rPr>
        <w:t>spekter man forutsettes å være kjent med på grunn av kunnskapsplikten.</w:t>
      </w:r>
    </w:p>
    <w:p w14:paraId="232B3CB2" w14:textId="77777777" w:rsidR="008C5BD3" w:rsidRPr="000469F9" w:rsidRDefault="008C5BD3" w:rsidP="00294F03">
      <w:pPr>
        <w:spacing w:line="276" w:lineRule="auto"/>
        <w:rPr>
          <w:rFonts w:ascii="Times New Roman" w:hAnsi="Times New Roman" w:cs="Times New Roman"/>
          <w:sz w:val="24"/>
          <w:szCs w:val="24"/>
        </w:rPr>
      </w:pPr>
    </w:p>
    <w:p w14:paraId="45A50588" w14:textId="2BD38788" w:rsidR="00081866" w:rsidRPr="000469F9" w:rsidRDefault="008C5BD3" w:rsidP="00294F03">
      <w:pPr>
        <w:spacing w:line="276" w:lineRule="auto"/>
        <w:rPr>
          <w:rFonts w:ascii="Times New Roman" w:hAnsi="Times New Roman" w:cs="Times New Roman"/>
          <w:sz w:val="24"/>
          <w:szCs w:val="24"/>
        </w:rPr>
      </w:pPr>
      <w:r>
        <w:rPr>
          <w:rFonts w:ascii="Times New Roman" w:hAnsi="Times New Roman" w:cs="Times New Roman"/>
          <w:sz w:val="24"/>
          <w:szCs w:val="24"/>
        </w:rPr>
        <w:t>Videre er det også sentralt</w:t>
      </w:r>
      <w:r w:rsidR="00294F03" w:rsidRPr="000469F9">
        <w:rPr>
          <w:rFonts w:ascii="Times New Roman" w:hAnsi="Times New Roman" w:cs="Times New Roman"/>
          <w:sz w:val="24"/>
          <w:szCs w:val="24"/>
        </w:rPr>
        <w:t xml:space="preserve"> at aktsomhetsplikten både har en negativ og en positiv side. Produsentene må avstå fra å handle i strid med lovens formål og</w:t>
      </w:r>
      <w:r w:rsidR="00ED0F3E" w:rsidRPr="000469F9">
        <w:rPr>
          <w:rFonts w:ascii="Times New Roman" w:hAnsi="Times New Roman" w:cs="Times New Roman"/>
          <w:sz w:val="24"/>
          <w:szCs w:val="24"/>
        </w:rPr>
        <w:t xml:space="preserve"> de kan, </w:t>
      </w:r>
      <w:r w:rsidR="00294F03" w:rsidRPr="000469F9">
        <w:rPr>
          <w:rFonts w:ascii="Times New Roman" w:hAnsi="Times New Roman" w:cs="Times New Roman"/>
          <w:sz w:val="24"/>
          <w:szCs w:val="24"/>
        </w:rPr>
        <w:t>etter en nærmere vurdering</w:t>
      </w:r>
      <w:r w:rsidR="00ED0F3E" w:rsidRPr="000469F9">
        <w:rPr>
          <w:rFonts w:ascii="Times New Roman" w:hAnsi="Times New Roman" w:cs="Times New Roman"/>
          <w:sz w:val="24"/>
          <w:szCs w:val="24"/>
        </w:rPr>
        <w:t xml:space="preserve">, </w:t>
      </w:r>
      <w:r w:rsidR="00294F03" w:rsidRPr="000469F9">
        <w:rPr>
          <w:rFonts w:ascii="Times New Roman" w:hAnsi="Times New Roman" w:cs="Times New Roman"/>
          <w:sz w:val="24"/>
          <w:szCs w:val="24"/>
        </w:rPr>
        <w:t>være pliktet til å ta aktive grep for å forebygge</w:t>
      </w:r>
      <w:r w:rsidR="00ED0F3E" w:rsidRPr="000469F9">
        <w:rPr>
          <w:rFonts w:ascii="Times New Roman" w:hAnsi="Times New Roman" w:cs="Times New Roman"/>
          <w:sz w:val="24"/>
          <w:szCs w:val="24"/>
        </w:rPr>
        <w:t xml:space="preserve"> negative virkninger fra eget </w:t>
      </w:r>
      <w:r w:rsidR="00ED0F3E" w:rsidRPr="000469F9">
        <w:rPr>
          <w:rFonts w:ascii="Times New Roman" w:hAnsi="Times New Roman" w:cs="Times New Roman"/>
          <w:sz w:val="24"/>
          <w:szCs w:val="24"/>
        </w:rPr>
        <w:lastRenderedPageBreak/>
        <w:t>produkt.</w:t>
      </w:r>
      <w:r w:rsidR="00294F03" w:rsidRPr="000469F9">
        <w:rPr>
          <w:rFonts w:ascii="Times New Roman" w:hAnsi="Times New Roman" w:cs="Times New Roman"/>
          <w:sz w:val="24"/>
          <w:szCs w:val="24"/>
        </w:rPr>
        <w:t xml:space="preserve"> </w:t>
      </w:r>
      <w:r w:rsidR="00081866" w:rsidRPr="000469F9">
        <w:rPr>
          <w:rFonts w:ascii="Times New Roman" w:hAnsi="Times New Roman" w:cs="Times New Roman"/>
          <w:sz w:val="24"/>
          <w:szCs w:val="24"/>
        </w:rPr>
        <w:t xml:space="preserve">Samlet sett åpner loven for en tolkning som gjør at produsenter kan </w:t>
      </w:r>
      <w:r w:rsidR="00C055B0" w:rsidRPr="000469F9">
        <w:rPr>
          <w:rFonts w:ascii="Times New Roman" w:hAnsi="Times New Roman" w:cs="Times New Roman"/>
          <w:sz w:val="24"/>
          <w:szCs w:val="24"/>
        </w:rPr>
        <w:t>være forpliktet til</w:t>
      </w:r>
      <w:r w:rsidR="00081866" w:rsidRPr="000469F9">
        <w:rPr>
          <w:rFonts w:ascii="Times New Roman" w:hAnsi="Times New Roman" w:cs="Times New Roman"/>
          <w:sz w:val="24"/>
          <w:szCs w:val="24"/>
        </w:rPr>
        <w:t xml:space="preserve"> å tilrettelegge for reparasjon av sine produkter. Det er likevel en rekke sentrale aspekter ved aktsomhetsplikten som fremdeles må regnes som uavklarte. Derfor lar det seg ikke konstatere på bakgrunn av dagens rettskilder hvor langt en slik plikt eventuelt går. Det er derfor opp til myndighetene å klargjøre aktsomhetspliktens potensiale i relasjon til reparasjon.</w:t>
      </w:r>
    </w:p>
    <w:p w14:paraId="27958428" w14:textId="77777777" w:rsidR="00294F03" w:rsidRPr="000469F9" w:rsidRDefault="00294F03" w:rsidP="00294F03">
      <w:pPr>
        <w:spacing w:line="276" w:lineRule="auto"/>
        <w:rPr>
          <w:rFonts w:ascii="Times New Roman" w:hAnsi="Times New Roman" w:cs="Times New Roman"/>
          <w:b/>
          <w:bCs/>
          <w:sz w:val="24"/>
          <w:szCs w:val="24"/>
        </w:rPr>
      </w:pPr>
    </w:p>
    <w:p w14:paraId="76114BD1" w14:textId="71B86F9E" w:rsidR="00294F03" w:rsidRPr="000469F9" w:rsidRDefault="00081866" w:rsidP="00294F03">
      <w:pPr>
        <w:spacing w:line="276" w:lineRule="auto"/>
        <w:rPr>
          <w:rFonts w:ascii="Times New Roman" w:hAnsi="Times New Roman" w:cs="Times New Roman"/>
          <w:b/>
          <w:bCs/>
          <w:sz w:val="24"/>
          <w:szCs w:val="24"/>
        </w:rPr>
      </w:pPr>
      <w:r w:rsidRPr="000469F9">
        <w:rPr>
          <w:rFonts w:ascii="Times New Roman" w:hAnsi="Times New Roman" w:cs="Times New Roman"/>
          <w:b/>
          <w:bCs/>
          <w:sz w:val="24"/>
          <w:szCs w:val="24"/>
        </w:rPr>
        <w:t xml:space="preserve">4. </w:t>
      </w:r>
      <w:r w:rsidR="00ED0F3E" w:rsidRPr="000469F9">
        <w:rPr>
          <w:rFonts w:ascii="Times New Roman" w:hAnsi="Times New Roman" w:cs="Times New Roman"/>
          <w:b/>
          <w:bCs/>
          <w:sz w:val="24"/>
          <w:szCs w:val="24"/>
        </w:rPr>
        <w:t>HÅNDHEVING AV AKTSOMHETPLIKTEN</w:t>
      </w:r>
    </w:p>
    <w:p w14:paraId="7AE5D52F" w14:textId="012DC4F2" w:rsidR="00294F03" w:rsidRDefault="00ED0F3E"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I forarbeidene til produktkontrolloven ble det </w:t>
      </w:r>
      <w:r w:rsidR="00294F03" w:rsidRPr="000469F9">
        <w:rPr>
          <w:rFonts w:ascii="Times New Roman" w:hAnsi="Times New Roman" w:cs="Times New Roman"/>
          <w:sz w:val="24"/>
          <w:szCs w:val="24"/>
        </w:rPr>
        <w:t xml:space="preserve">forutsatt at domstolens og forvaltningens </w:t>
      </w:r>
      <w:proofErr w:type="gramStart"/>
      <w:r w:rsidR="00294F03" w:rsidRPr="000469F9">
        <w:rPr>
          <w:rFonts w:ascii="Times New Roman" w:hAnsi="Times New Roman" w:cs="Times New Roman"/>
          <w:sz w:val="24"/>
          <w:szCs w:val="24"/>
        </w:rPr>
        <w:t>anvendelse</w:t>
      </w:r>
      <w:proofErr w:type="gramEnd"/>
      <w:r w:rsidR="00294F03" w:rsidRPr="000469F9">
        <w:rPr>
          <w:rFonts w:ascii="Times New Roman" w:hAnsi="Times New Roman" w:cs="Times New Roman"/>
          <w:sz w:val="24"/>
          <w:szCs w:val="24"/>
        </w:rPr>
        <w:t xml:space="preserve"> av aktsomhetsplikten ville være sentralt for presisering og utvikling av aktsomhetsnormen. I kapittel 4 er derfor det sentrale spørsmålet om det er mulig å håndheve en plikt for tilgjengeliggjøre reparasjon etter aktsomhetsplikten og eventuelt hvordan. </w:t>
      </w:r>
    </w:p>
    <w:p w14:paraId="30DE99BE" w14:textId="77777777" w:rsidR="008C5BD3" w:rsidRPr="000469F9" w:rsidRDefault="008C5BD3" w:rsidP="00294F03">
      <w:pPr>
        <w:spacing w:line="276" w:lineRule="auto"/>
        <w:rPr>
          <w:rFonts w:ascii="Times New Roman" w:hAnsi="Times New Roman" w:cs="Times New Roman"/>
          <w:sz w:val="24"/>
          <w:szCs w:val="24"/>
        </w:rPr>
      </w:pPr>
    </w:p>
    <w:p w14:paraId="47543A9D" w14:textId="7735B8C1" w:rsidR="00294F03" w:rsidRDefault="00294F03"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Produktkontrolloven hjemler både strafferettslige og forvaltningsrettslige sanksjoner ved brudd på aktsomhetsplikten. Det er likevel kun én høyesterettsavgjørelse som sier noe om brudd på aktsomhetsplikten, og da er den anvendt i konkurrens med straffeloven. Høyesterett </w:t>
      </w:r>
      <w:r w:rsidR="00C055B0" w:rsidRPr="000469F9">
        <w:rPr>
          <w:rFonts w:ascii="Times New Roman" w:hAnsi="Times New Roman" w:cs="Times New Roman"/>
          <w:sz w:val="24"/>
          <w:szCs w:val="24"/>
        </w:rPr>
        <w:t>har med andre ord ikke hatt den rettsavklarende og rettsutviklende rollen lovgiver synes å ha sett for seg da loven ble vedtatt</w:t>
      </w:r>
      <w:r w:rsidRPr="000469F9">
        <w:rPr>
          <w:rFonts w:ascii="Times New Roman" w:hAnsi="Times New Roman" w:cs="Times New Roman"/>
          <w:sz w:val="24"/>
          <w:szCs w:val="24"/>
        </w:rPr>
        <w:t>. Et viktig spørsmål er</w:t>
      </w:r>
      <w:r w:rsidR="00ED0F3E" w:rsidRPr="000469F9">
        <w:rPr>
          <w:rFonts w:ascii="Times New Roman" w:hAnsi="Times New Roman" w:cs="Times New Roman"/>
          <w:sz w:val="24"/>
          <w:szCs w:val="24"/>
        </w:rPr>
        <w:t>:</w:t>
      </w:r>
      <w:r w:rsidRPr="000469F9">
        <w:rPr>
          <w:rFonts w:ascii="Times New Roman" w:hAnsi="Times New Roman" w:cs="Times New Roman"/>
          <w:sz w:val="24"/>
          <w:szCs w:val="24"/>
        </w:rPr>
        <w:t xml:space="preserve"> </w:t>
      </w:r>
      <w:r w:rsidR="00ED0F3E" w:rsidRPr="000469F9">
        <w:rPr>
          <w:rFonts w:ascii="Times New Roman" w:hAnsi="Times New Roman" w:cs="Times New Roman"/>
          <w:sz w:val="24"/>
          <w:szCs w:val="24"/>
        </w:rPr>
        <w:t>H</w:t>
      </w:r>
      <w:r w:rsidRPr="000469F9">
        <w:rPr>
          <w:rFonts w:ascii="Times New Roman" w:hAnsi="Times New Roman" w:cs="Times New Roman"/>
          <w:sz w:val="24"/>
          <w:szCs w:val="24"/>
        </w:rPr>
        <w:t xml:space="preserve">vorfor? </w:t>
      </w:r>
    </w:p>
    <w:p w14:paraId="75E4744D" w14:textId="77777777" w:rsidR="008C5BD3" w:rsidRPr="000469F9" w:rsidRDefault="008C5BD3" w:rsidP="00294F03">
      <w:pPr>
        <w:spacing w:line="276" w:lineRule="auto"/>
        <w:rPr>
          <w:rFonts w:ascii="Times New Roman" w:hAnsi="Times New Roman" w:cs="Times New Roman"/>
          <w:sz w:val="24"/>
          <w:szCs w:val="24"/>
        </w:rPr>
      </w:pPr>
    </w:p>
    <w:p w14:paraId="2E3537A4" w14:textId="62637058" w:rsidR="00294F03" w:rsidRDefault="00294F03"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For denne aktsomhetsplikten, som for andre rettslige standarder</w:t>
      </w:r>
      <w:r w:rsidR="00C055B0" w:rsidRPr="000469F9">
        <w:rPr>
          <w:rFonts w:ascii="Times New Roman" w:hAnsi="Times New Roman" w:cs="Times New Roman"/>
          <w:sz w:val="24"/>
          <w:szCs w:val="24"/>
        </w:rPr>
        <w:t xml:space="preserve">, </w:t>
      </w:r>
      <w:r w:rsidRPr="000469F9">
        <w:rPr>
          <w:rFonts w:ascii="Times New Roman" w:hAnsi="Times New Roman" w:cs="Times New Roman"/>
          <w:sz w:val="24"/>
          <w:szCs w:val="24"/>
        </w:rPr>
        <w:t xml:space="preserve">er det en utfordring at den er vidt formulert og derfor ikke veldig presis. En første utfordring </w:t>
      </w:r>
      <w:r w:rsidR="00C055B0" w:rsidRPr="000469F9">
        <w:rPr>
          <w:rFonts w:ascii="Times New Roman" w:hAnsi="Times New Roman" w:cs="Times New Roman"/>
          <w:sz w:val="24"/>
          <w:szCs w:val="24"/>
        </w:rPr>
        <w:t>ved</w:t>
      </w:r>
      <w:r w:rsidRPr="000469F9">
        <w:rPr>
          <w:rFonts w:ascii="Times New Roman" w:hAnsi="Times New Roman" w:cs="Times New Roman"/>
          <w:sz w:val="24"/>
          <w:szCs w:val="24"/>
        </w:rPr>
        <w:t xml:space="preserve"> håndheving</w:t>
      </w:r>
      <w:r w:rsidR="00ED0F3E" w:rsidRPr="000469F9">
        <w:rPr>
          <w:rFonts w:ascii="Times New Roman" w:hAnsi="Times New Roman" w:cs="Times New Roman"/>
          <w:sz w:val="24"/>
          <w:szCs w:val="24"/>
        </w:rPr>
        <w:t xml:space="preserve"> av aktsomhetsplikten</w:t>
      </w:r>
      <w:r w:rsidRPr="000469F9">
        <w:rPr>
          <w:rFonts w:ascii="Times New Roman" w:hAnsi="Times New Roman" w:cs="Times New Roman"/>
          <w:sz w:val="24"/>
          <w:szCs w:val="24"/>
        </w:rPr>
        <w:t xml:space="preserve"> er derfor legalitetsprinsippet. I tillegg er det også uavklart hvem som er søksmålsberettiget ved et eventuelt brudd på plikten. Dette </w:t>
      </w:r>
      <w:r w:rsidR="00ED0F3E" w:rsidRPr="000469F9">
        <w:rPr>
          <w:rFonts w:ascii="Times New Roman" w:hAnsi="Times New Roman" w:cs="Times New Roman"/>
          <w:sz w:val="24"/>
          <w:szCs w:val="24"/>
        </w:rPr>
        <w:t xml:space="preserve">skyldes </w:t>
      </w:r>
      <w:r w:rsidRPr="000469F9">
        <w:rPr>
          <w:rFonts w:ascii="Times New Roman" w:hAnsi="Times New Roman" w:cs="Times New Roman"/>
          <w:sz w:val="24"/>
          <w:szCs w:val="24"/>
        </w:rPr>
        <w:t xml:space="preserve">blant annet </w:t>
      </w:r>
      <w:r w:rsidR="00ED0F3E" w:rsidRPr="000469F9">
        <w:rPr>
          <w:rFonts w:ascii="Times New Roman" w:hAnsi="Times New Roman" w:cs="Times New Roman"/>
          <w:sz w:val="24"/>
          <w:szCs w:val="24"/>
        </w:rPr>
        <w:t>at</w:t>
      </w:r>
      <w:r w:rsidRPr="000469F9">
        <w:rPr>
          <w:rFonts w:ascii="Times New Roman" w:hAnsi="Times New Roman" w:cs="Times New Roman"/>
          <w:sz w:val="24"/>
          <w:szCs w:val="24"/>
        </w:rPr>
        <w:t xml:space="preserve"> produktkontrolloven primært er en offentligrettslig lov, og </w:t>
      </w:r>
      <w:r w:rsidR="00ED0F3E" w:rsidRPr="000469F9">
        <w:rPr>
          <w:rFonts w:ascii="Times New Roman" w:hAnsi="Times New Roman" w:cs="Times New Roman"/>
          <w:sz w:val="24"/>
          <w:szCs w:val="24"/>
        </w:rPr>
        <w:t xml:space="preserve">at det i denne oppgavens henseende </w:t>
      </w:r>
      <w:r w:rsidR="008C5BD3">
        <w:rPr>
          <w:rFonts w:ascii="Times New Roman" w:hAnsi="Times New Roman" w:cs="Times New Roman"/>
          <w:sz w:val="24"/>
          <w:szCs w:val="24"/>
        </w:rPr>
        <w:t>er snakk om</w:t>
      </w:r>
      <w:r w:rsidR="00ED0F3E" w:rsidRPr="000469F9">
        <w:rPr>
          <w:rFonts w:ascii="Times New Roman" w:hAnsi="Times New Roman" w:cs="Times New Roman"/>
          <w:sz w:val="24"/>
          <w:szCs w:val="24"/>
        </w:rPr>
        <w:t xml:space="preserve"> </w:t>
      </w:r>
      <w:r w:rsidRPr="000469F9">
        <w:rPr>
          <w:rFonts w:ascii="Times New Roman" w:hAnsi="Times New Roman" w:cs="Times New Roman"/>
          <w:sz w:val="24"/>
          <w:szCs w:val="24"/>
        </w:rPr>
        <w:t>skader på miljøet.</w:t>
      </w:r>
      <w:r w:rsidR="00ED0F3E" w:rsidRPr="000469F9">
        <w:rPr>
          <w:rFonts w:ascii="Times New Roman" w:hAnsi="Times New Roman" w:cs="Times New Roman"/>
          <w:sz w:val="24"/>
          <w:szCs w:val="24"/>
        </w:rPr>
        <w:t xml:space="preserve"> </w:t>
      </w:r>
      <w:r w:rsidRPr="000469F9">
        <w:rPr>
          <w:rFonts w:ascii="Times New Roman" w:hAnsi="Times New Roman" w:cs="Times New Roman"/>
          <w:sz w:val="24"/>
          <w:szCs w:val="24"/>
        </w:rPr>
        <w:t xml:space="preserve">Håndheving av brudd på aktsomhetsplikten i domstolene er derfor en krevende oppgave og </w:t>
      </w:r>
      <w:proofErr w:type="gramStart"/>
      <w:r w:rsidRPr="000469F9">
        <w:rPr>
          <w:rFonts w:ascii="Times New Roman" w:hAnsi="Times New Roman" w:cs="Times New Roman"/>
          <w:sz w:val="24"/>
          <w:szCs w:val="24"/>
        </w:rPr>
        <w:t>potensielt</w:t>
      </w:r>
      <w:proofErr w:type="gramEnd"/>
      <w:r w:rsidRPr="000469F9">
        <w:rPr>
          <w:rFonts w:ascii="Times New Roman" w:hAnsi="Times New Roman" w:cs="Times New Roman"/>
          <w:sz w:val="24"/>
          <w:szCs w:val="24"/>
        </w:rPr>
        <w:t xml:space="preserve"> noe av årsaken til manglende rettspraksis på området.</w:t>
      </w:r>
    </w:p>
    <w:p w14:paraId="6CF33C11" w14:textId="77777777" w:rsidR="005A2FF9" w:rsidRPr="000469F9" w:rsidRDefault="005A2FF9" w:rsidP="00294F03">
      <w:pPr>
        <w:spacing w:line="276" w:lineRule="auto"/>
        <w:rPr>
          <w:rFonts w:ascii="Times New Roman" w:hAnsi="Times New Roman" w:cs="Times New Roman"/>
          <w:sz w:val="24"/>
          <w:szCs w:val="24"/>
        </w:rPr>
      </w:pPr>
    </w:p>
    <w:p w14:paraId="6448792A" w14:textId="40DE2CDA" w:rsidR="00294F03" w:rsidRPr="000469F9" w:rsidRDefault="00294F03"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Som nevnt </w:t>
      </w:r>
      <w:r w:rsidR="00ED0F3E" w:rsidRPr="000469F9">
        <w:rPr>
          <w:rFonts w:ascii="Times New Roman" w:hAnsi="Times New Roman" w:cs="Times New Roman"/>
          <w:sz w:val="24"/>
          <w:szCs w:val="24"/>
        </w:rPr>
        <w:t>er også</w:t>
      </w:r>
      <w:r w:rsidRPr="000469F9">
        <w:rPr>
          <w:rFonts w:ascii="Times New Roman" w:hAnsi="Times New Roman" w:cs="Times New Roman"/>
          <w:sz w:val="24"/>
          <w:szCs w:val="24"/>
        </w:rPr>
        <w:t xml:space="preserve"> forvaltningens tilsynsorganer </w:t>
      </w:r>
      <w:r w:rsidR="00ED0F3E" w:rsidRPr="000469F9">
        <w:rPr>
          <w:rFonts w:ascii="Times New Roman" w:hAnsi="Times New Roman" w:cs="Times New Roman"/>
          <w:sz w:val="24"/>
          <w:szCs w:val="24"/>
        </w:rPr>
        <w:t xml:space="preserve">tildelt </w:t>
      </w:r>
      <w:r w:rsidRPr="000469F9">
        <w:rPr>
          <w:rFonts w:ascii="Times New Roman" w:hAnsi="Times New Roman" w:cs="Times New Roman"/>
          <w:sz w:val="24"/>
          <w:szCs w:val="24"/>
        </w:rPr>
        <w:t xml:space="preserve">en viktig rolle </w:t>
      </w:r>
      <w:r w:rsidR="00ED0F3E" w:rsidRPr="000469F9">
        <w:rPr>
          <w:rFonts w:ascii="Times New Roman" w:hAnsi="Times New Roman" w:cs="Times New Roman"/>
          <w:sz w:val="24"/>
          <w:szCs w:val="24"/>
        </w:rPr>
        <w:t>med å</w:t>
      </w:r>
      <w:r w:rsidRPr="000469F9">
        <w:rPr>
          <w:rFonts w:ascii="Times New Roman" w:hAnsi="Times New Roman" w:cs="Times New Roman"/>
          <w:sz w:val="24"/>
          <w:szCs w:val="24"/>
        </w:rPr>
        <w:t xml:space="preserve"> følge opp </w:t>
      </w:r>
      <w:r w:rsidR="00ED0F3E" w:rsidRPr="000469F9">
        <w:rPr>
          <w:rFonts w:ascii="Times New Roman" w:hAnsi="Times New Roman" w:cs="Times New Roman"/>
          <w:sz w:val="24"/>
          <w:szCs w:val="24"/>
        </w:rPr>
        <w:t xml:space="preserve">at </w:t>
      </w:r>
      <w:r w:rsidRPr="000469F9">
        <w:rPr>
          <w:rFonts w:ascii="Times New Roman" w:hAnsi="Times New Roman" w:cs="Times New Roman"/>
          <w:sz w:val="24"/>
          <w:szCs w:val="24"/>
        </w:rPr>
        <w:t>produktkontrolloven</w:t>
      </w:r>
      <w:r w:rsidR="00ED0F3E" w:rsidRPr="000469F9">
        <w:rPr>
          <w:rFonts w:ascii="Times New Roman" w:hAnsi="Times New Roman" w:cs="Times New Roman"/>
          <w:sz w:val="24"/>
          <w:szCs w:val="24"/>
        </w:rPr>
        <w:t xml:space="preserve"> og dens forskrifter overholdes</w:t>
      </w:r>
      <w:r w:rsidRPr="000469F9">
        <w:rPr>
          <w:rFonts w:ascii="Times New Roman" w:hAnsi="Times New Roman" w:cs="Times New Roman"/>
          <w:sz w:val="24"/>
          <w:szCs w:val="24"/>
        </w:rPr>
        <w:t xml:space="preserve">. </w:t>
      </w:r>
      <w:r w:rsidR="00ED0F3E" w:rsidRPr="000469F9">
        <w:rPr>
          <w:rFonts w:ascii="Times New Roman" w:hAnsi="Times New Roman" w:cs="Times New Roman"/>
          <w:sz w:val="24"/>
          <w:szCs w:val="24"/>
        </w:rPr>
        <w:t>Produktkontrolloven er likevel langt fra den eneste loven forvaltningen er pliktig å føre tilsyn med. Både ressursperspektiver og politisk styring medfører derfor at også håndheving i form av tilsyn fremstår krevende og derfor lite egnet for å bidra til noen form for avklaring.</w:t>
      </w:r>
    </w:p>
    <w:p w14:paraId="4B5D34FF" w14:textId="77777777" w:rsidR="00294F03" w:rsidRPr="000469F9" w:rsidRDefault="00294F03" w:rsidP="00294F03">
      <w:pPr>
        <w:spacing w:line="276" w:lineRule="auto"/>
        <w:rPr>
          <w:rFonts w:ascii="Times New Roman" w:hAnsi="Times New Roman" w:cs="Times New Roman"/>
          <w:sz w:val="24"/>
          <w:szCs w:val="24"/>
        </w:rPr>
      </w:pPr>
    </w:p>
    <w:p w14:paraId="51C6F453" w14:textId="39150855" w:rsidR="00294F03" w:rsidRPr="000469F9" w:rsidRDefault="00626BBA" w:rsidP="00294F03">
      <w:pPr>
        <w:spacing w:line="276" w:lineRule="auto"/>
        <w:rPr>
          <w:rFonts w:ascii="Times New Roman" w:hAnsi="Times New Roman" w:cs="Times New Roman"/>
          <w:b/>
          <w:bCs/>
          <w:sz w:val="24"/>
          <w:szCs w:val="24"/>
        </w:rPr>
      </w:pPr>
      <w:r>
        <w:rPr>
          <w:rFonts w:ascii="Times New Roman" w:hAnsi="Times New Roman" w:cs="Times New Roman"/>
          <w:b/>
          <w:bCs/>
          <w:sz w:val="24"/>
          <w:szCs w:val="24"/>
        </w:rPr>
        <w:t>5</w:t>
      </w:r>
      <w:r w:rsidR="00081866" w:rsidRPr="000469F9">
        <w:rPr>
          <w:rFonts w:ascii="Times New Roman" w:hAnsi="Times New Roman" w:cs="Times New Roman"/>
          <w:b/>
          <w:bCs/>
          <w:sz w:val="24"/>
          <w:szCs w:val="24"/>
        </w:rPr>
        <w:t xml:space="preserve">. MULIGHETEN FOR ET </w:t>
      </w:r>
      <w:r w:rsidR="00ED0F3E" w:rsidRPr="000469F9">
        <w:rPr>
          <w:rFonts w:ascii="Times New Roman" w:hAnsi="Times New Roman" w:cs="Times New Roman"/>
          <w:b/>
          <w:bCs/>
          <w:sz w:val="24"/>
          <w:szCs w:val="24"/>
        </w:rPr>
        <w:t>FORSKRIFTS</w:t>
      </w:r>
      <w:r w:rsidR="00081866" w:rsidRPr="000469F9">
        <w:rPr>
          <w:rFonts w:ascii="Times New Roman" w:hAnsi="Times New Roman" w:cs="Times New Roman"/>
          <w:b/>
          <w:bCs/>
          <w:sz w:val="24"/>
          <w:szCs w:val="24"/>
        </w:rPr>
        <w:t>FESTET</w:t>
      </w:r>
      <w:r w:rsidR="00ED0F3E" w:rsidRPr="000469F9">
        <w:rPr>
          <w:rFonts w:ascii="Times New Roman" w:hAnsi="Times New Roman" w:cs="Times New Roman"/>
          <w:b/>
          <w:bCs/>
          <w:sz w:val="24"/>
          <w:szCs w:val="24"/>
        </w:rPr>
        <w:t xml:space="preserve"> REPARASJONSFOND</w:t>
      </w:r>
    </w:p>
    <w:p w14:paraId="2D4DE882" w14:textId="13F53072" w:rsidR="00ED0F3E" w:rsidRDefault="00294F03"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Siden analysen i kapittel 4 viser at håndheving er krevende av flere grunner</w:t>
      </w:r>
      <w:r w:rsidR="00ED0F3E" w:rsidRPr="000469F9">
        <w:rPr>
          <w:rFonts w:ascii="Times New Roman" w:hAnsi="Times New Roman" w:cs="Times New Roman"/>
          <w:sz w:val="24"/>
          <w:szCs w:val="24"/>
        </w:rPr>
        <w:t>,</w:t>
      </w:r>
      <w:r w:rsidRPr="000469F9">
        <w:rPr>
          <w:rFonts w:ascii="Times New Roman" w:hAnsi="Times New Roman" w:cs="Times New Roman"/>
          <w:sz w:val="24"/>
          <w:szCs w:val="24"/>
        </w:rPr>
        <w:t xml:space="preserve"> er spørsmålet i kapittel 5 om </w:t>
      </w:r>
      <w:r w:rsidR="00ED0F3E" w:rsidRPr="000469F9">
        <w:rPr>
          <w:rFonts w:ascii="Times New Roman" w:hAnsi="Times New Roman" w:cs="Times New Roman"/>
          <w:sz w:val="24"/>
          <w:szCs w:val="24"/>
        </w:rPr>
        <w:t>en presisering av plikt til tilrettelegging for reparasjon under aktsomhetsplikten kan gjøres gjennom forskrift.</w:t>
      </w:r>
    </w:p>
    <w:p w14:paraId="0E1AE1ED" w14:textId="77777777" w:rsidR="005A2FF9" w:rsidRPr="000469F9" w:rsidRDefault="005A2FF9" w:rsidP="00294F03">
      <w:pPr>
        <w:spacing w:line="276" w:lineRule="auto"/>
        <w:rPr>
          <w:rFonts w:ascii="Times New Roman" w:hAnsi="Times New Roman" w:cs="Times New Roman"/>
          <w:sz w:val="24"/>
          <w:szCs w:val="24"/>
        </w:rPr>
      </w:pPr>
    </w:p>
    <w:p w14:paraId="1004B195" w14:textId="5E78426B" w:rsidR="00294F03" w:rsidRDefault="00ED0F3E"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Produktkontrolloven</w:t>
      </w:r>
      <w:r w:rsidR="00294F03" w:rsidRPr="000469F9">
        <w:rPr>
          <w:rFonts w:ascii="Times New Roman" w:hAnsi="Times New Roman" w:cs="Times New Roman"/>
          <w:sz w:val="24"/>
          <w:szCs w:val="24"/>
        </w:rPr>
        <w:t>§ 4 hjemler adgang til å vedta forskrifter på nærmere bestemte vilkår</w:t>
      </w:r>
      <w:r w:rsidRPr="000469F9">
        <w:rPr>
          <w:rFonts w:ascii="Times New Roman" w:hAnsi="Times New Roman" w:cs="Times New Roman"/>
          <w:sz w:val="24"/>
          <w:szCs w:val="24"/>
        </w:rPr>
        <w:t>. Det følger av en tolkning av § 4 at bestemmelsen hjemler adgang til</w:t>
      </w:r>
      <w:r w:rsidR="00294F03" w:rsidRPr="000469F9">
        <w:rPr>
          <w:rFonts w:ascii="Times New Roman" w:hAnsi="Times New Roman" w:cs="Times New Roman"/>
          <w:sz w:val="24"/>
          <w:szCs w:val="24"/>
        </w:rPr>
        <w:t xml:space="preserve"> å vedta forskrifter i den hensikt å håndtere avfallsproblemer forårsaket av produkter</w:t>
      </w:r>
      <w:r w:rsidRPr="000469F9">
        <w:rPr>
          <w:rFonts w:ascii="Times New Roman" w:hAnsi="Times New Roman" w:cs="Times New Roman"/>
          <w:sz w:val="24"/>
          <w:szCs w:val="24"/>
        </w:rPr>
        <w:t xml:space="preserve">, forutsatt at det ikke er i strid med Norges forpliktelser etter EØS-avtalen. Med dette som utgangspunkt vurderer jeg om produktkontrolloven § 4 mer konkret kan anvendes som hjemmel for </w:t>
      </w:r>
      <w:r w:rsidR="00294F03" w:rsidRPr="000469F9">
        <w:rPr>
          <w:rFonts w:ascii="Times New Roman" w:hAnsi="Times New Roman" w:cs="Times New Roman"/>
          <w:sz w:val="24"/>
          <w:szCs w:val="24"/>
        </w:rPr>
        <w:t>å utvikle et produsentansvar som bidrar til å redusere kostnadene ved reparasjon</w:t>
      </w:r>
      <w:r w:rsidRPr="000469F9">
        <w:rPr>
          <w:rFonts w:ascii="Times New Roman" w:hAnsi="Times New Roman" w:cs="Times New Roman"/>
          <w:sz w:val="24"/>
          <w:szCs w:val="24"/>
        </w:rPr>
        <w:t xml:space="preserve">. Jeg tar i denne sammenheng utgangspunkt i hvordan Frankrike har </w:t>
      </w:r>
      <w:r w:rsidR="00C055B0" w:rsidRPr="000469F9">
        <w:rPr>
          <w:rFonts w:ascii="Times New Roman" w:hAnsi="Times New Roman" w:cs="Times New Roman"/>
          <w:sz w:val="24"/>
          <w:szCs w:val="24"/>
        </w:rPr>
        <w:t>vedtatt</w:t>
      </w:r>
      <w:r w:rsidRPr="000469F9">
        <w:rPr>
          <w:rFonts w:ascii="Times New Roman" w:hAnsi="Times New Roman" w:cs="Times New Roman"/>
          <w:sz w:val="24"/>
          <w:szCs w:val="24"/>
        </w:rPr>
        <w:t xml:space="preserve"> et reparasjonsfond gjennom lov.</w:t>
      </w:r>
    </w:p>
    <w:p w14:paraId="1E4B0AB1" w14:textId="77777777" w:rsidR="00D2457F" w:rsidRPr="000469F9" w:rsidRDefault="00D2457F" w:rsidP="00294F03">
      <w:pPr>
        <w:spacing w:line="276" w:lineRule="auto"/>
        <w:rPr>
          <w:rFonts w:ascii="Times New Roman" w:hAnsi="Times New Roman" w:cs="Times New Roman"/>
          <w:sz w:val="24"/>
          <w:szCs w:val="24"/>
        </w:rPr>
      </w:pPr>
    </w:p>
    <w:p w14:paraId="47A53D80" w14:textId="2A3ED125" w:rsidR="00ED0F3E" w:rsidRDefault="00294F03"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Frankrike vedtok i 2020 en lov som blant annet forpliktet produsenter til å finansiere et reparasjonsfond. </w:t>
      </w:r>
      <w:r w:rsidR="00ED0F3E" w:rsidRPr="000469F9">
        <w:rPr>
          <w:rFonts w:ascii="Times New Roman" w:hAnsi="Times New Roman" w:cs="Times New Roman"/>
          <w:sz w:val="24"/>
          <w:szCs w:val="24"/>
        </w:rPr>
        <w:t>Forbrukeren får rabatt ved reparasjon utover garantitiden ved at fondet finansierer noe av betalingen.</w:t>
      </w:r>
      <w:r w:rsidR="000469F9">
        <w:rPr>
          <w:rFonts w:ascii="Times New Roman" w:hAnsi="Times New Roman" w:cs="Times New Roman"/>
          <w:sz w:val="24"/>
          <w:szCs w:val="24"/>
        </w:rPr>
        <w:t xml:space="preserve"> </w:t>
      </w:r>
      <w:r w:rsidRPr="000469F9">
        <w:rPr>
          <w:rFonts w:ascii="Times New Roman" w:hAnsi="Times New Roman" w:cs="Times New Roman"/>
          <w:sz w:val="24"/>
          <w:szCs w:val="24"/>
        </w:rPr>
        <w:t xml:space="preserve">Systemet administreres av organisasjoner produsentene plikter å være medlem av og </w:t>
      </w:r>
      <w:r w:rsidR="00ED0F3E" w:rsidRPr="000469F9">
        <w:rPr>
          <w:rFonts w:ascii="Times New Roman" w:hAnsi="Times New Roman" w:cs="Times New Roman"/>
          <w:sz w:val="24"/>
          <w:szCs w:val="24"/>
        </w:rPr>
        <w:t>finansieres</w:t>
      </w:r>
      <w:r w:rsidRPr="000469F9">
        <w:rPr>
          <w:rFonts w:ascii="Times New Roman" w:hAnsi="Times New Roman" w:cs="Times New Roman"/>
          <w:sz w:val="24"/>
          <w:szCs w:val="24"/>
        </w:rPr>
        <w:t xml:space="preserve"> gjennom en miljøskatt. Miljøskatten pålegges produsentene ut ifra hvilken grad produktene oppfylle gitte </w:t>
      </w:r>
      <w:r w:rsidR="000469F9" w:rsidRPr="000469F9">
        <w:rPr>
          <w:rFonts w:ascii="Times New Roman" w:hAnsi="Times New Roman" w:cs="Times New Roman"/>
          <w:sz w:val="24"/>
          <w:szCs w:val="24"/>
        </w:rPr>
        <w:t>kriterier</w:t>
      </w:r>
      <w:r w:rsidR="00ED0F3E" w:rsidRPr="000469F9">
        <w:rPr>
          <w:rFonts w:ascii="Times New Roman" w:hAnsi="Times New Roman" w:cs="Times New Roman"/>
          <w:sz w:val="24"/>
          <w:szCs w:val="24"/>
        </w:rPr>
        <w:t xml:space="preserve">, eks. </w:t>
      </w:r>
      <w:r w:rsidR="00626BBA">
        <w:rPr>
          <w:rFonts w:ascii="Times New Roman" w:hAnsi="Times New Roman" w:cs="Times New Roman"/>
          <w:sz w:val="24"/>
          <w:szCs w:val="24"/>
        </w:rPr>
        <w:t>h</w:t>
      </w:r>
      <w:r w:rsidR="00ED0F3E" w:rsidRPr="000469F9">
        <w:rPr>
          <w:rFonts w:ascii="Times New Roman" w:hAnsi="Times New Roman" w:cs="Times New Roman"/>
          <w:sz w:val="24"/>
          <w:szCs w:val="24"/>
        </w:rPr>
        <w:t>vor enkelt produktet kan repareres</w:t>
      </w:r>
      <w:r w:rsidRPr="000469F9">
        <w:rPr>
          <w:rFonts w:ascii="Times New Roman" w:hAnsi="Times New Roman" w:cs="Times New Roman"/>
          <w:sz w:val="24"/>
          <w:szCs w:val="24"/>
        </w:rPr>
        <w:t xml:space="preserve">. </w:t>
      </w:r>
    </w:p>
    <w:p w14:paraId="7086A05C" w14:textId="77777777" w:rsidR="005A2FF9" w:rsidRPr="000469F9" w:rsidRDefault="005A2FF9" w:rsidP="00294F03">
      <w:pPr>
        <w:spacing w:line="276" w:lineRule="auto"/>
        <w:rPr>
          <w:rFonts w:ascii="Times New Roman" w:hAnsi="Times New Roman" w:cs="Times New Roman"/>
          <w:sz w:val="24"/>
          <w:szCs w:val="24"/>
        </w:rPr>
      </w:pPr>
    </w:p>
    <w:p w14:paraId="24807B8F" w14:textId="7010D1C5" w:rsidR="005A2FF9" w:rsidRPr="000469F9" w:rsidRDefault="00294F03"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Min tolkning viser at </w:t>
      </w:r>
      <w:r w:rsidR="00C055B0" w:rsidRPr="000469F9">
        <w:rPr>
          <w:rFonts w:ascii="Times New Roman" w:hAnsi="Times New Roman" w:cs="Times New Roman"/>
          <w:sz w:val="24"/>
          <w:szCs w:val="24"/>
        </w:rPr>
        <w:t xml:space="preserve">norske </w:t>
      </w:r>
      <w:r w:rsidRPr="000469F9">
        <w:rPr>
          <w:rFonts w:ascii="Times New Roman" w:hAnsi="Times New Roman" w:cs="Times New Roman"/>
          <w:sz w:val="24"/>
          <w:szCs w:val="24"/>
        </w:rPr>
        <w:t>myndighete</w:t>
      </w:r>
      <w:r w:rsidR="00C055B0" w:rsidRPr="000469F9">
        <w:rPr>
          <w:rFonts w:ascii="Times New Roman" w:hAnsi="Times New Roman" w:cs="Times New Roman"/>
          <w:sz w:val="24"/>
          <w:szCs w:val="24"/>
        </w:rPr>
        <w:t>r</w:t>
      </w:r>
      <w:r w:rsidRPr="000469F9">
        <w:rPr>
          <w:rFonts w:ascii="Times New Roman" w:hAnsi="Times New Roman" w:cs="Times New Roman"/>
          <w:sz w:val="24"/>
          <w:szCs w:val="24"/>
        </w:rPr>
        <w:t xml:space="preserve"> har hjemmel til å etablere et tilsvarende</w:t>
      </w:r>
      <w:r w:rsidR="00ED0F3E" w:rsidRPr="000469F9">
        <w:rPr>
          <w:rFonts w:ascii="Times New Roman" w:hAnsi="Times New Roman" w:cs="Times New Roman"/>
          <w:sz w:val="24"/>
          <w:szCs w:val="24"/>
        </w:rPr>
        <w:t xml:space="preserve"> reparasjonsfond med hjemmel i produktkontrolloven</w:t>
      </w:r>
      <w:r w:rsidRPr="000469F9">
        <w:rPr>
          <w:rFonts w:ascii="Times New Roman" w:hAnsi="Times New Roman" w:cs="Times New Roman"/>
          <w:sz w:val="24"/>
          <w:szCs w:val="24"/>
        </w:rPr>
        <w:t>, og uten at det vil være i strid med Norges forpliktelser etter EØS-avtalen. Et slikt reparasjons</w:t>
      </w:r>
      <w:r w:rsidR="00ED0F3E" w:rsidRPr="000469F9">
        <w:rPr>
          <w:rFonts w:ascii="Times New Roman" w:hAnsi="Times New Roman" w:cs="Times New Roman"/>
          <w:sz w:val="24"/>
          <w:szCs w:val="24"/>
        </w:rPr>
        <w:t>f</w:t>
      </w:r>
      <w:r w:rsidRPr="000469F9">
        <w:rPr>
          <w:rFonts w:ascii="Times New Roman" w:hAnsi="Times New Roman" w:cs="Times New Roman"/>
          <w:sz w:val="24"/>
          <w:szCs w:val="24"/>
        </w:rPr>
        <w:t>on</w:t>
      </w:r>
      <w:r w:rsidR="00ED0F3E" w:rsidRPr="000469F9">
        <w:rPr>
          <w:rFonts w:ascii="Times New Roman" w:hAnsi="Times New Roman" w:cs="Times New Roman"/>
          <w:sz w:val="24"/>
          <w:szCs w:val="24"/>
        </w:rPr>
        <w:t>d</w:t>
      </w:r>
      <w:r w:rsidRPr="000469F9">
        <w:rPr>
          <w:rFonts w:ascii="Times New Roman" w:hAnsi="Times New Roman" w:cs="Times New Roman"/>
          <w:sz w:val="24"/>
          <w:szCs w:val="24"/>
        </w:rPr>
        <w:t xml:space="preserve"> er altså én måte man kan tenke seg at norske myndigheter kan utvikle et produsentansvar for reparasjon</w:t>
      </w:r>
      <w:r w:rsidR="00ED0F3E" w:rsidRPr="000469F9">
        <w:rPr>
          <w:rFonts w:ascii="Times New Roman" w:hAnsi="Times New Roman" w:cs="Times New Roman"/>
          <w:sz w:val="24"/>
          <w:szCs w:val="24"/>
        </w:rPr>
        <w:t xml:space="preserve">. Det er også en måte for Norge å følge opp sin </w:t>
      </w:r>
      <w:r w:rsidRPr="000469F9">
        <w:rPr>
          <w:rFonts w:ascii="Times New Roman" w:hAnsi="Times New Roman" w:cs="Times New Roman"/>
          <w:sz w:val="24"/>
          <w:szCs w:val="24"/>
        </w:rPr>
        <w:t>ambisjon om å være et foregangsland</w:t>
      </w:r>
      <w:r w:rsidR="00ED0F3E" w:rsidRPr="000469F9">
        <w:rPr>
          <w:rFonts w:ascii="Times New Roman" w:hAnsi="Times New Roman" w:cs="Times New Roman"/>
          <w:sz w:val="24"/>
          <w:szCs w:val="24"/>
        </w:rPr>
        <w:t xml:space="preserve"> i skiftet til en grønn, sirkulær økonomi.</w:t>
      </w:r>
    </w:p>
    <w:p w14:paraId="7C728B4B" w14:textId="77777777" w:rsidR="00294F03" w:rsidRPr="000469F9" w:rsidRDefault="00294F03" w:rsidP="00294F03">
      <w:pPr>
        <w:pStyle w:val="Listeavsnitt"/>
        <w:spacing w:line="276" w:lineRule="auto"/>
        <w:rPr>
          <w:rFonts w:ascii="Times New Roman" w:hAnsi="Times New Roman" w:cs="Times New Roman"/>
          <w:sz w:val="24"/>
          <w:szCs w:val="24"/>
        </w:rPr>
      </w:pPr>
    </w:p>
    <w:p w14:paraId="5156ACDD" w14:textId="73C8D5F6" w:rsidR="00294F03" w:rsidRPr="000469F9" w:rsidRDefault="00081866" w:rsidP="00ED0F3E">
      <w:pPr>
        <w:spacing w:line="276" w:lineRule="auto"/>
        <w:rPr>
          <w:rFonts w:ascii="Times New Roman" w:hAnsi="Times New Roman" w:cs="Times New Roman"/>
          <w:b/>
          <w:bCs/>
          <w:sz w:val="24"/>
          <w:szCs w:val="24"/>
        </w:rPr>
      </w:pPr>
      <w:r w:rsidRPr="000469F9">
        <w:rPr>
          <w:rFonts w:ascii="Times New Roman" w:hAnsi="Times New Roman" w:cs="Times New Roman"/>
          <w:b/>
          <w:bCs/>
          <w:sz w:val="24"/>
          <w:szCs w:val="24"/>
        </w:rPr>
        <w:t xml:space="preserve">6. </w:t>
      </w:r>
      <w:r w:rsidR="00ED0F3E" w:rsidRPr="000469F9">
        <w:rPr>
          <w:rFonts w:ascii="Times New Roman" w:hAnsi="Times New Roman" w:cs="Times New Roman"/>
          <w:b/>
          <w:bCs/>
          <w:sz w:val="24"/>
          <w:szCs w:val="24"/>
        </w:rPr>
        <w:t>AVSLUTTENDE BEMERKNINGER</w:t>
      </w:r>
    </w:p>
    <w:p w14:paraId="690CED9A" w14:textId="2AB9F273" w:rsidR="009503A1" w:rsidRPr="000469F9" w:rsidRDefault="00294F03" w:rsidP="00294F03">
      <w:pPr>
        <w:spacing w:line="276" w:lineRule="auto"/>
        <w:rPr>
          <w:rFonts w:ascii="Times New Roman" w:hAnsi="Times New Roman" w:cs="Times New Roman"/>
          <w:sz w:val="24"/>
          <w:szCs w:val="24"/>
        </w:rPr>
      </w:pPr>
      <w:r w:rsidRPr="000469F9">
        <w:rPr>
          <w:rFonts w:ascii="Times New Roman" w:hAnsi="Times New Roman" w:cs="Times New Roman"/>
          <w:sz w:val="24"/>
          <w:szCs w:val="24"/>
        </w:rPr>
        <w:t xml:space="preserve">I kapittel 6 konkluderer jeg med at aktsomhetsplikten i produktkontrolloven kan være et </w:t>
      </w:r>
      <w:r w:rsidR="000469F9" w:rsidRPr="000469F9">
        <w:rPr>
          <w:rFonts w:ascii="Times New Roman" w:hAnsi="Times New Roman" w:cs="Times New Roman"/>
          <w:sz w:val="24"/>
          <w:szCs w:val="24"/>
        </w:rPr>
        <w:t>utgangspunkt</w:t>
      </w:r>
      <w:r w:rsidRPr="000469F9">
        <w:rPr>
          <w:rFonts w:ascii="Times New Roman" w:hAnsi="Times New Roman" w:cs="Times New Roman"/>
          <w:sz w:val="24"/>
          <w:szCs w:val="24"/>
        </w:rPr>
        <w:t xml:space="preserve"> for et norsk produsentansvar for reparasjon. </w:t>
      </w:r>
      <w:r w:rsidR="00ED0F3E" w:rsidRPr="000469F9">
        <w:rPr>
          <w:rFonts w:ascii="Times New Roman" w:hAnsi="Times New Roman" w:cs="Times New Roman"/>
          <w:sz w:val="24"/>
          <w:szCs w:val="24"/>
        </w:rPr>
        <w:t xml:space="preserve">Det er stor grunn til å tro at det </w:t>
      </w:r>
      <w:r w:rsidR="00C055B0" w:rsidRPr="000469F9">
        <w:rPr>
          <w:rFonts w:ascii="Times New Roman" w:hAnsi="Times New Roman" w:cs="Times New Roman"/>
          <w:sz w:val="24"/>
          <w:szCs w:val="24"/>
        </w:rPr>
        <w:t xml:space="preserve">på sikt </w:t>
      </w:r>
      <w:r w:rsidR="00ED0F3E" w:rsidRPr="000469F9">
        <w:rPr>
          <w:rFonts w:ascii="Times New Roman" w:hAnsi="Times New Roman" w:cs="Times New Roman"/>
          <w:sz w:val="24"/>
          <w:szCs w:val="24"/>
        </w:rPr>
        <w:t>vil bli foreslått internasjonale regler som retter seg mot kostnadssiden ved reparasjon</w:t>
      </w:r>
      <w:r w:rsidR="00C055B0" w:rsidRPr="000469F9">
        <w:rPr>
          <w:rFonts w:ascii="Times New Roman" w:hAnsi="Times New Roman" w:cs="Times New Roman"/>
          <w:sz w:val="24"/>
          <w:szCs w:val="24"/>
        </w:rPr>
        <w:t xml:space="preserve">. </w:t>
      </w:r>
      <w:r w:rsidRPr="000469F9">
        <w:rPr>
          <w:rFonts w:ascii="Times New Roman" w:hAnsi="Times New Roman" w:cs="Times New Roman"/>
          <w:sz w:val="24"/>
          <w:szCs w:val="24"/>
        </w:rPr>
        <w:t>Poenget er</w:t>
      </w:r>
      <w:r w:rsidR="00ED0F3E" w:rsidRPr="000469F9">
        <w:rPr>
          <w:rFonts w:ascii="Times New Roman" w:hAnsi="Times New Roman" w:cs="Times New Roman"/>
          <w:sz w:val="24"/>
          <w:szCs w:val="24"/>
        </w:rPr>
        <w:t xml:space="preserve"> imidlertid</w:t>
      </w:r>
      <w:r w:rsidRPr="000469F9">
        <w:rPr>
          <w:rFonts w:ascii="Times New Roman" w:hAnsi="Times New Roman" w:cs="Times New Roman"/>
          <w:sz w:val="24"/>
          <w:szCs w:val="24"/>
        </w:rPr>
        <w:t xml:space="preserve"> at utvikling</w:t>
      </w:r>
      <w:r w:rsidR="00ED0F3E" w:rsidRPr="000469F9">
        <w:rPr>
          <w:rFonts w:ascii="Times New Roman" w:hAnsi="Times New Roman" w:cs="Times New Roman"/>
          <w:sz w:val="24"/>
          <w:szCs w:val="24"/>
        </w:rPr>
        <w:t xml:space="preserve"> ikke utelukkende trenger å skje på internasjonalt nivå. </w:t>
      </w:r>
      <w:r w:rsidRPr="000469F9">
        <w:rPr>
          <w:rFonts w:ascii="Times New Roman" w:hAnsi="Times New Roman" w:cs="Times New Roman"/>
          <w:sz w:val="24"/>
          <w:szCs w:val="24"/>
        </w:rPr>
        <w:t>Frankrike har vist at nasjonale regelverk kan være en viktig brikke</w:t>
      </w:r>
      <w:r w:rsidR="005A2FF9">
        <w:rPr>
          <w:rFonts w:ascii="Times New Roman" w:hAnsi="Times New Roman" w:cs="Times New Roman"/>
          <w:sz w:val="24"/>
          <w:szCs w:val="24"/>
        </w:rPr>
        <w:t>,</w:t>
      </w:r>
      <w:r w:rsidRPr="000469F9">
        <w:rPr>
          <w:rFonts w:ascii="Times New Roman" w:hAnsi="Times New Roman" w:cs="Times New Roman"/>
          <w:sz w:val="24"/>
          <w:szCs w:val="24"/>
        </w:rPr>
        <w:t xml:space="preserve"> og en drivkraft</w:t>
      </w:r>
      <w:r w:rsidR="005A2FF9">
        <w:rPr>
          <w:rFonts w:ascii="Times New Roman" w:hAnsi="Times New Roman" w:cs="Times New Roman"/>
          <w:sz w:val="24"/>
          <w:szCs w:val="24"/>
        </w:rPr>
        <w:t>,</w:t>
      </w:r>
      <w:r w:rsidRPr="000469F9">
        <w:rPr>
          <w:rFonts w:ascii="Times New Roman" w:hAnsi="Times New Roman" w:cs="Times New Roman"/>
          <w:sz w:val="24"/>
          <w:szCs w:val="24"/>
        </w:rPr>
        <w:t xml:space="preserve"> for å fremskynde en ønsket utvik</w:t>
      </w:r>
      <w:r w:rsidR="00C055B0" w:rsidRPr="000469F9">
        <w:rPr>
          <w:rFonts w:ascii="Times New Roman" w:hAnsi="Times New Roman" w:cs="Times New Roman"/>
          <w:sz w:val="24"/>
          <w:szCs w:val="24"/>
        </w:rPr>
        <w:t>l</w:t>
      </w:r>
      <w:r w:rsidRPr="000469F9">
        <w:rPr>
          <w:rFonts w:ascii="Times New Roman" w:hAnsi="Times New Roman" w:cs="Times New Roman"/>
          <w:sz w:val="24"/>
          <w:szCs w:val="24"/>
        </w:rPr>
        <w:t>ing</w:t>
      </w:r>
      <w:r w:rsidR="00ED0F3E" w:rsidRPr="000469F9">
        <w:rPr>
          <w:rFonts w:ascii="Times New Roman" w:hAnsi="Times New Roman" w:cs="Times New Roman"/>
          <w:sz w:val="24"/>
          <w:szCs w:val="24"/>
        </w:rPr>
        <w:t xml:space="preserve"> gjennom å være et eksempel til etterfølgelse. </w:t>
      </w:r>
      <w:r w:rsidRPr="000469F9">
        <w:rPr>
          <w:rFonts w:ascii="Times New Roman" w:hAnsi="Times New Roman" w:cs="Times New Roman"/>
          <w:sz w:val="24"/>
          <w:szCs w:val="24"/>
        </w:rPr>
        <w:t>Mitt mål med oppgaven har derfor vært å vise at</w:t>
      </w:r>
      <w:r w:rsidR="00ED0F3E" w:rsidRPr="000469F9">
        <w:rPr>
          <w:rFonts w:ascii="Times New Roman" w:hAnsi="Times New Roman" w:cs="Times New Roman"/>
          <w:sz w:val="24"/>
          <w:szCs w:val="24"/>
        </w:rPr>
        <w:t xml:space="preserve"> også</w:t>
      </w:r>
      <w:r w:rsidRPr="000469F9">
        <w:rPr>
          <w:rFonts w:ascii="Times New Roman" w:hAnsi="Times New Roman" w:cs="Times New Roman"/>
          <w:sz w:val="24"/>
          <w:szCs w:val="24"/>
        </w:rPr>
        <w:t xml:space="preserve"> </w:t>
      </w:r>
      <w:r w:rsidR="00C055B0" w:rsidRPr="000469F9">
        <w:rPr>
          <w:rFonts w:ascii="Times New Roman" w:hAnsi="Times New Roman" w:cs="Times New Roman"/>
          <w:sz w:val="24"/>
          <w:szCs w:val="24"/>
        </w:rPr>
        <w:t>Norge</w:t>
      </w:r>
      <w:r w:rsidRPr="000469F9">
        <w:rPr>
          <w:rFonts w:ascii="Times New Roman" w:hAnsi="Times New Roman" w:cs="Times New Roman"/>
          <w:sz w:val="24"/>
          <w:szCs w:val="24"/>
        </w:rPr>
        <w:t xml:space="preserve"> kan være en drivkraft dersom </w:t>
      </w:r>
      <w:r w:rsidR="00C055B0" w:rsidRPr="000469F9">
        <w:rPr>
          <w:rFonts w:ascii="Times New Roman" w:hAnsi="Times New Roman" w:cs="Times New Roman"/>
          <w:sz w:val="24"/>
          <w:szCs w:val="24"/>
        </w:rPr>
        <w:t>norske myndigheter</w:t>
      </w:r>
      <w:r w:rsidRPr="000469F9">
        <w:rPr>
          <w:rFonts w:ascii="Times New Roman" w:hAnsi="Times New Roman" w:cs="Times New Roman"/>
          <w:sz w:val="24"/>
          <w:szCs w:val="24"/>
        </w:rPr>
        <w:t xml:space="preserve"> følger opp sin ambisjon med handling. </w:t>
      </w:r>
      <w:r w:rsidR="00C055B0" w:rsidRPr="000469F9">
        <w:rPr>
          <w:rFonts w:ascii="Times New Roman" w:hAnsi="Times New Roman" w:cs="Times New Roman"/>
          <w:sz w:val="24"/>
          <w:szCs w:val="24"/>
        </w:rPr>
        <w:t>Jeg mener</w:t>
      </w:r>
      <w:r w:rsidRPr="000469F9">
        <w:rPr>
          <w:rFonts w:ascii="Times New Roman" w:hAnsi="Times New Roman" w:cs="Times New Roman"/>
          <w:sz w:val="24"/>
          <w:szCs w:val="24"/>
        </w:rPr>
        <w:t xml:space="preserve"> </w:t>
      </w:r>
      <w:r w:rsidR="005A2FF9">
        <w:rPr>
          <w:rFonts w:ascii="Times New Roman" w:hAnsi="Times New Roman" w:cs="Times New Roman"/>
          <w:sz w:val="24"/>
          <w:szCs w:val="24"/>
        </w:rPr>
        <w:t xml:space="preserve">at jeg </w:t>
      </w:r>
      <w:r w:rsidR="00ED0F3E" w:rsidRPr="000469F9">
        <w:rPr>
          <w:rFonts w:ascii="Times New Roman" w:hAnsi="Times New Roman" w:cs="Times New Roman"/>
          <w:sz w:val="24"/>
          <w:szCs w:val="24"/>
        </w:rPr>
        <w:t>med min master</w:t>
      </w:r>
      <w:r w:rsidRPr="000469F9">
        <w:rPr>
          <w:rFonts w:ascii="Times New Roman" w:hAnsi="Times New Roman" w:cs="Times New Roman"/>
          <w:sz w:val="24"/>
          <w:szCs w:val="24"/>
        </w:rPr>
        <w:t>oppgav</w:t>
      </w:r>
      <w:r w:rsidR="000469F9">
        <w:rPr>
          <w:rFonts w:ascii="Times New Roman" w:hAnsi="Times New Roman" w:cs="Times New Roman"/>
          <w:sz w:val="24"/>
          <w:szCs w:val="24"/>
        </w:rPr>
        <w:t>e</w:t>
      </w:r>
      <w:r w:rsidRPr="000469F9">
        <w:rPr>
          <w:rFonts w:ascii="Times New Roman" w:hAnsi="Times New Roman" w:cs="Times New Roman"/>
          <w:sz w:val="24"/>
          <w:szCs w:val="24"/>
        </w:rPr>
        <w:t xml:space="preserve"> </w:t>
      </w:r>
      <w:r w:rsidR="005A2FF9">
        <w:rPr>
          <w:rFonts w:ascii="Times New Roman" w:hAnsi="Times New Roman" w:cs="Times New Roman"/>
          <w:sz w:val="24"/>
          <w:szCs w:val="24"/>
        </w:rPr>
        <w:t xml:space="preserve">har </w:t>
      </w:r>
      <w:r w:rsidRPr="000469F9">
        <w:rPr>
          <w:rFonts w:ascii="Times New Roman" w:hAnsi="Times New Roman" w:cs="Times New Roman"/>
          <w:sz w:val="24"/>
          <w:szCs w:val="24"/>
        </w:rPr>
        <w:t xml:space="preserve">vist at </w:t>
      </w:r>
      <w:r w:rsidR="00C055B0" w:rsidRPr="000469F9">
        <w:rPr>
          <w:rFonts w:ascii="Times New Roman" w:hAnsi="Times New Roman" w:cs="Times New Roman"/>
          <w:sz w:val="24"/>
          <w:szCs w:val="24"/>
        </w:rPr>
        <w:t xml:space="preserve">det </w:t>
      </w:r>
      <w:r w:rsidRPr="000469F9">
        <w:rPr>
          <w:rFonts w:ascii="Times New Roman" w:hAnsi="Times New Roman" w:cs="Times New Roman"/>
          <w:sz w:val="24"/>
          <w:szCs w:val="24"/>
        </w:rPr>
        <w:t>er mulig</w:t>
      </w:r>
      <w:r w:rsidR="00ED0F3E" w:rsidRPr="000469F9">
        <w:rPr>
          <w:rFonts w:ascii="Times New Roman" w:hAnsi="Times New Roman" w:cs="Times New Roman"/>
          <w:sz w:val="24"/>
          <w:szCs w:val="24"/>
        </w:rPr>
        <w:t xml:space="preserve">. </w:t>
      </w:r>
    </w:p>
    <w:sectPr w:rsidR="009503A1" w:rsidRPr="000469F9" w:rsidSect="00294F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B5F2D" w14:textId="77777777" w:rsidR="00280B18" w:rsidRDefault="00280B18" w:rsidP="00ED0F3E">
      <w:pPr>
        <w:spacing w:after="0" w:line="240" w:lineRule="auto"/>
      </w:pPr>
      <w:r>
        <w:separator/>
      </w:r>
    </w:p>
  </w:endnote>
  <w:endnote w:type="continuationSeparator" w:id="0">
    <w:p w14:paraId="12CADEB7" w14:textId="77777777" w:rsidR="00280B18" w:rsidRDefault="00280B18" w:rsidP="00ED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705699"/>
      <w:docPartObj>
        <w:docPartGallery w:val="Page Numbers (Bottom of Page)"/>
        <w:docPartUnique/>
      </w:docPartObj>
    </w:sdtPr>
    <w:sdtContent>
      <w:p w14:paraId="57F86C25" w14:textId="77777777" w:rsidR="008C09F3" w:rsidRDefault="00626BBA">
        <w:pPr>
          <w:pStyle w:val="Bunntekst"/>
          <w:jc w:val="center"/>
        </w:pPr>
        <w:r>
          <w:fldChar w:fldCharType="begin"/>
        </w:r>
        <w:r>
          <w:instrText>PAGE   \* MERGEFORMAT</w:instrText>
        </w:r>
        <w:r>
          <w:fldChar w:fldCharType="separate"/>
        </w:r>
        <w:r>
          <w:t>2</w:t>
        </w:r>
        <w:r>
          <w:fldChar w:fldCharType="end"/>
        </w:r>
      </w:p>
    </w:sdtContent>
  </w:sdt>
  <w:p w14:paraId="7059B030" w14:textId="77777777" w:rsidR="008C09F3" w:rsidRDefault="008C09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6084D" w14:textId="77777777" w:rsidR="00280B18" w:rsidRDefault="00280B18" w:rsidP="00ED0F3E">
      <w:pPr>
        <w:spacing w:after="0" w:line="240" w:lineRule="auto"/>
      </w:pPr>
      <w:r>
        <w:separator/>
      </w:r>
    </w:p>
  </w:footnote>
  <w:footnote w:type="continuationSeparator" w:id="0">
    <w:p w14:paraId="5126F6CD" w14:textId="77777777" w:rsidR="00280B18" w:rsidRDefault="00280B18" w:rsidP="00ED0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590"/>
    <w:multiLevelType w:val="hybridMultilevel"/>
    <w:tmpl w:val="F02A1E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466374B"/>
    <w:multiLevelType w:val="hybridMultilevel"/>
    <w:tmpl w:val="130E5F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D309B1"/>
    <w:multiLevelType w:val="hybridMultilevel"/>
    <w:tmpl w:val="6EF64900"/>
    <w:lvl w:ilvl="0" w:tplc="47BC774E">
      <w:start w:val="7"/>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A62A87"/>
    <w:multiLevelType w:val="hybridMultilevel"/>
    <w:tmpl w:val="2B6C36D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E4A5B19"/>
    <w:multiLevelType w:val="hybridMultilevel"/>
    <w:tmpl w:val="2B4EDC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7E556C8"/>
    <w:multiLevelType w:val="hybridMultilevel"/>
    <w:tmpl w:val="109C87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E863B22"/>
    <w:multiLevelType w:val="hybridMultilevel"/>
    <w:tmpl w:val="64186D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80981248">
    <w:abstractNumId w:val="3"/>
  </w:num>
  <w:num w:numId="2" w16cid:durableId="550311954">
    <w:abstractNumId w:val="2"/>
  </w:num>
  <w:num w:numId="3" w16cid:durableId="1615092101">
    <w:abstractNumId w:val="1"/>
  </w:num>
  <w:num w:numId="4" w16cid:durableId="1763797960">
    <w:abstractNumId w:val="6"/>
  </w:num>
  <w:num w:numId="5" w16cid:durableId="191650061">
    <w:abstractNumId w:val="5"/>
  </w:num>
  <w:num w:numId="6" w16cid:durableId="123011255">
    <w:abstractNumId w:val="4"/>
  </w:num>
  <w:num w:numId="7" w16cid:durableId="208040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6A"/>
    <w:rsid w:val="000279F2"/>
    <w:rsid w:val="000469F9"/>
    <w:rsid w:val="00081866"/>
    <w:rsid w:val="00092C9B"/>
    <w:rsid w:val="000D0EDE"/>
    <w:rsid w:val="001E430D"/>
    <w:rsid w:val="00280B18"/>
    <w:rsid w:val="00280E48"/>
    <w:rsid w:val="00294F03"/>
    <w:rsid w:val="002E07A4"/>
    <w:rsid w:val="003A7AAC"/>
    <w:rsid w:val="004F0087"/>
    <w:rsid w:val="005A2FF9"/>
    <w:rsid w:val="00626BBA"/>
    <w:rsid w:val="006B25FE"/>
    <w:rsid w:val="007871DB"/>
    <w:rsid w:val="007A2EDB"/>
    <w:rsid w:val="007E666A"/>
    <w:rsid w:val="007F586E"/>
    <w:rsid w:val="00806C71"/>
    <w:rsid w:val="008C09F3"/>
    <w:rsid w:val="008C5BD3"/>
    <w:rsid w:val="00917D82"/>
    <w:rsid w:val="009503A1"/>
    <w:rsid w:val="009516F9"/>
    <w:rsid w:val="00A90E4E"/>
    <w:rsid w:val="00AD6383"/>
    <w:rsid w:val="00AE6BE4"/>
    <w:rsid w:val="00B61B1D"/>
    <w:rsid w:val="00C055B0"/>
    <w:rsid w:val="00D2457F"/>
    <w:rsid w:val="00D73F74"/>
    <w:rsid w:val="00DB4B7D"/>
    <w:rsid w:val="00DF10BA"/>
    <w:rsid w:val="00DF5303"/>
    <w:rsid w:val="00ED0F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914D"/>
  <w15:chartTrackingRefBased/>
  <w15:docId w15:val="{CAB4AD27-FD0E-439E-9B78-444B8CCF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3E"/>
  </w:style>
  <w:style w:type="paragraph" w:styleId="Overskrift1">
    <w:name w:val="heading 1"/>
    <w:basedOn w:val="Normal"/>
    <w:next w:val="Normal"/>
    <w:link w:val="Overskrift1Tegn"/>
    <w:uiPriority w:val="9"/>
    <w:qFormat/>
    <w:rsid w:val="007E6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E6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E666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E666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E666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E666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E666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E666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E666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E666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7E666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E666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E666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E666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E666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E666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E666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E666A"/>
    <w:rPr>
      <w:rFonts w:eastAsiaTheme="majorEastAsia" w:cstheme="majorBidi"/>
      <w:color w:val="272727" w:themeColor="text1" w:themeTint="D8"/>
    </w:rPr>
  </w:style>
  <w:style w:type="paragraph" w:styleId="Tittel">
    <w:name w:val="Title"/>
    <w:basedOn w:val="Normal"/>
    <w:next w:val="Normal"/>
    <w:link w:val="TittelTegn"/>
    <w:uiPriority w:val="10"/>
    <w:qFormat/>
    <w:rsid w:val="007E6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E666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E666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E666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E666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E666A"/>
    <w:rPr>
      <w:i/>
      <w:iCs/>
      <w:color w:val="404040" w:themeColor="text1" w:themeTint="BF"/>
    </w:rPr>
  </w:style>
  <w:style w:type="paragraph" w:styleId="Listeavsnitt">
    <w:name w:val="List Paragraph"/>
    <w:basedOn w:val="Normal"/>
    <w:uiPriority w:val="34"/>
    <w:qFormat/>
    <w:rsid w:val="007E666A"/>
    <w:pPr>
      <w:ind w:left="720"/>
      <w:contextualSpacing/>
    </w:pPr>
  </w:style>
  <w:style w:type="character" w:styleId="Sterkutheving">
    <w:name w:val="Intense Emphasis"/>
    <w:basedOn w:val="Standardskriftforavsnitt"/>
    <w:uiPriority w:val="21"/>
    <w:qFormat/>
    <w:rsid w:val="007E666A"/>
    <w:rPr>
      <w:i/>
      <w:iCs/>
      <w:color w:val="0F4761" w:themeColor="accent1" w:themeShade="BF"/>
    </w:rPr>
  </w:style>
  <w:style w:type="paragraph" w:styleId="Sterktsitat">
    <w:name w:val="Intense Quote"/>
    <w:basedOn w:val="Normal"/>
    <w:next w:val="Normal"/>
    <w:link w:val="SterktsitatTegn"/>
    <w:uiPriority w:val="30"/>
    <w:qFormat/>
    <w:rsid w:val="007E6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E666A"/>
    <w:rPr>
      <w:i/>
      <w:iCs/>
      <w:color w:val="0F4761" w:themeColor="accent1" w:themeShade="BF"/>
    </w:rPr>
  </w:style>
  <w:style w:type="character" w:styleId="Sterkreferanse">
    <w:name w:val="Intense Reference"/>
    <w:basedOn w:val="Standardskriftforavsnitt"/>
    <w:uiPriority w:val="32"/>
    <w:qFormat/>
    <w:rsid w:val="007E666A"/>
    <w:rPr>
      <w:b/>
      <w:bCs/>
      <w:smallCaps/>
      <w:color w:val="0F4761" w:themeColor="accent1" w:themeShade="BF"/>
      <w:spacing w:val="5"/>
    </w:rPr>
  </w:style>
  <w:style w:type="paragraph" w:customStyle="1" w:styleId="mobile-undersized-upper">
    <w:name w:val="mobile-undersized-upper"/>
    <w:basedOn w:val="Normal"/>
    <w:rsid w:val="007E666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semiHidden/>
    <w:unhideWhenUsed/>
    <w:rsid w:val="007E666A"/>
    <w:rPr>
      <w:color w:val="0000FF"/>
      <w:u w:val="single"/>
    </w:rPr>
  </w:style>
  <w:style w:type="paragraph" w:styleId="Bunntekst">
    <w:name w:val="footer"/>
    <w:basedOn w:val="Normal"/>
    <w:link w:val="BunntekstTegn"/>
    <w:uiPriority w:val="99"/>
    <w:unhideWhenUsed/>
    <w:rsid w:val="00294F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94F03"/>
  </w:style>
  <w:style w:type="paragraph" w:styleId="Fotnotetekst">
    <w:name w:val="footnote text"/>
    <w:basedOn w:val="Normal"/>
    <w:link w:val="FotnotetekstTegn"/>
    <w:uiPriority w:val="99"/>
    <w:semiHidden/>
    <w:unhideWhenUsed/>
    <w:rsid w:val="00ED0F3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D0F3E"/>
    <w:rPr>
      <w:sz w:val="20"/>
      <w:szCs w:val="20"/>
    </w:rPr>
  </w:style>
  <w:style w:type="character" w:styleId="Fotnotereferanse">
    <w:name w:val="footnote reference"/>
    <w:basedOn w:val="Standardskriftforavsnitt"/>
    <w:uiPriority w:val="99"/>
    <w:semiHidden/>
    <w:unhideWhenUsed/>
    <w:rsid w:val="00ED0F3E"/>
    <w:rPr>
      <w:vertAlign w:val="superscript"/>
    </w:rPr>
  </w:style>
  <w:style w:type="paragraph" w:styleId="Revisjon">
    <w:name w:val="Revision"/>
    <w:hidden/>
    <w:uiPriority w:val="99"/>
    <w:semiHidden/>
    <w:rsid w:val="00DF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73881">
      <w:bodyDiv w:val="1"/>
      <w:marLeft w:val="0"/>
      <w:marRight w:val="0"/>
      <w:marTop w:val="0"/>
      <w:marBottom w:val="0"/>
      <w:divBdr>
        <w:top w:val="none" w:sz="0" w:space="0" w:color="auto"/>
        <w:left w:val="none" w:sz="0" w:space="0" w:color="auto"/>
        <w:bottom w:val="none" w:sz="0" w:space="0" w:color="auto"/>
        <w:right w:val="none" w:sz="0" w:space="0" w:color="auto"/>
      </w:divBdr>
    </w:div>
    <w:div w:id="1646155542">
      <w:bodyDiv w:val="1"/>
      <w:marLeft w:val="0"/>
      <w:marRight w:val="0"/>
      <w:marTop w:val="0"/>
      <w:marBottom w:val="0"/>
      <w:divBdr>
        <w:top w:val="none" w:sz="0" w:space="0" w:color="auto"/>
        <w:left w:val="none" w:sz="0" w:space="0" w:color="auto"/>
        <w:bottom w:val="none" w:sz="0" w:space="0" w:color="auto"/>
        <w:right w:val="none" w:sz="0" w:space="0" w:color="auto"/>
      </w:divBdr>
    </w:div>
    <w:div w:id="20803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1605</Words>
  <Characters>8507</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Wiig / Schjødt</dc:creator>
  <cp:keywords/>
  <dc:description/>
  <cp:lastModifiedBy>Kirsten Wiig / Schjødt</cp:lastModifiedBy>
  <cp:revision>8</cp:revision>
  <cp:lastPrinted>2024-05-28T08:50:00Z</cp:lastPrinted>
  <dcterms:created xsi:type="dcterms:W3CDTF">2024-05-28T09:27:00Z</dcterms:created>
  <dcterms:modified xsi:type="dcterms:W3CDTF">2024-05-29T05:30:00Z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2024-05-28T09:27:04Z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1ab1748e-c4e3-4f34-97d5-49cbef7f8f05</vt:lpwstr>
  </property>
  <property fmtid="{D5CDD505-2E9C-101B-9397-08002B2CF9AE}" pid="8" name="MSIP_Label_d0484126-3486-41a9-802e-7f1e2277276c_ContentBits">
    <vt:lpwstr>0</vt:lpwstr>
  </property>
</Properties>
</file>